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F39D8" w14:textId="77777777" w:rsidR="00D34CF9" w:rsidRPr="009F63D7" w:rsidRDefault="00D34CF9" w:rsidP="00D34CF9">
      <w:pPr>
        <w:tabs>
          <w:tab w:val="center" w:pos="4153"/>
          <w:tab w:val="right" w:pos="8306"/>
        </w:tabs>
        <w:spacing w:after="0" w:line="240" w:lineRule="auto"/>
        <w:jc w:val="center"/>
        <w:rPr>
          <w:rFonts w:ascii="Times New Roman" w:hAnsi="Times New Roman" w:cs="Times New Roman"/>
          <w:b/>
          <w:caps/>
          <w:color w:val="000000"/>
          <w:sz w:val="24"/>
          <w:szCs w:val="24"/>
        </w:rPr>
      </w:pPr>
      <w:r w:rsidRPr="009F63D7">
        <w:rPr>
          <w:rFonts w:ascii="Times New Roman" w:hAnsi="Times New Roman" w:cs="Times New Roman"/>
          <w:b/>
          <w:noProof/>
          <w:sz w:val="24"/>
          <w:szCs w:val="24"/>
          <w:lang w:val="ru-RU" w:eastAsia="ru-RU"/>
        </w:rPr>
        <w:drawing>
          <wp:inline distT="0" distB="0" distL="0" distR="0" wp14:anchorId="3B4995E4" wp14:editId="1108121D">
            <wp:extent cx="333375" cy="5524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14:paraId="1E2B1818" w14:textId="77777777" w:rsidR="00D34CF9" w:rsidRPr="009F63D7" w:rsidRDefault="00D34CF9" w:rsidP="00D34CF9">
      <w:pPr>
        <w:tabs>
          <w:tab w:val="center" w:pos="4153"/>
          <w:tab w:val="right" w:pos="8306"/>
        </w:tabs>
        <w:spacing w:after="0" w:line="240" w:lineRule="auto"/>
        <w:jc w:val="center"/>
        <w:rPr>
          <w:rFonts w:ascii="Times New Roman" w:hAnsi="Times New Roman" w:cs="Times New Roman"/>
          <w:b/>
          <w:caps/>
          <w:color w:val="000000"/>
          <w:sz w:val="24"/>
          <w:szCs w:val="24"/>
        </w:rPr>
      </w:pPr>
    </w:p>
    <w:p w14:paraId="764817AC" w14:textId="77777777" w:rsidR="00D34CF9" w:rsidRPr="009F63D7" w:rsidRDefault="00D34CF9" w:rsidP="00D34CF9">
      <w:pPr>
        <w:spacing w:after="0" w:line="240" w:lineRule="auto"/>
        <w:jc w:val="center"/>
        <w:rPr>
          <w:rFonts w:ascii="Times New Roman" w:hAnsi="Times New Roman" w:cs="Times New Roman"/>
          <w:b/>
          <w:color w:val="000000"/>
          <w:sz w:val="24"/>
          <w:szCs w:val="24"/>
        </w:rPr>
      </w:pPr>
      <w:r w:rsidRPr="009F63D7">
        <w:rPr>
          <w:rFonts w:ascii="Times New Roman" w:hAnsi="Times New Roman" w:cs="Times New Roman"/>
          <w:b/>
          <w:color w:val="000000"/>
          <w:sz w:val="24"/>
          <w:szCs w:val="24"/>
        </w:rPr>
        <w:t>ДУНАЄВЕЦЬКА МІСЬКА РАДА</w:t>
      </w:r>
    </w:p>
    <w:p w14:paraId="46C12236" w14:textId="77777777" w:rsidR="00D34CF9" w:rsidRPr="009F63D7" w:rsidRDefault="00D34CF9" w:rsidP="00D34CF9">
      <w:pPr>
        <w:spacing w:after="0" w:line="240" w:lineRule="auto"/>
        <w:jc w:val="center"/>
        <w:rPr>
          <w:rFonts w:ascii="Times New Roman" w:hAnsi="Times New Roman" w:cs="Times New Roman"/>
          <w:color w:val="000000"/>
          <w:sz w:val="24"/>
          <w:szCs w:val="24"/>
        </w:rPr>
      </w:pPr>
      <w:r w:rsidRPr="009F63D7">
        <w:rPr>
          <w:rFonts w:ascii="Times New Roman" w:hAnsi="Times New Roman" w:cs="Times New Roman"/>
          <w:color w:val="000000"/>
          <w:sz w:val="24"/>
          <w:szCs w:val="24"/>
        </w:rPr>
        <w:t>VIIІ скликання</w:t>
      </w:r>
    </w:p>
    <w:p w14:paraId="7A4A4DDA" w14:textId="77777777" w:rsidR="00D34CF9" w:rsidRPr="009F63D7" w:rsidRDefault="00D34CF9" w:rsidP="00D34CF9">
      <w:pPr>
        <w:spacing w:after="0" w:line="240" w:lineRule="auto"/>
        <w:ind w:firstLine="567"/>
        <w:jc w:val="center"/>
        <w:rPr>
          <w:rFonts w:ascii="Times New Roman" w:hAnsi="Times New Roman" w:cs="Times New Roman"/>
          <w:color w:val="000000"/>
          <w:sz w:val="24"/>
          <w:szCs w:val="24"/>
        </w:rPr>
      </w:pPr>
    </w:p>
    <w:p w14:paraId="0F99950A" w14:textId="77777777" w:rsidR="00D34CF9" w:rsidRPr="009F63D7" w:rsidRDefault="00D34CF9" w:rsidP="00D34CF9">
      <w:pPr>
        <w:tabs>
          <w:tab w:val="left" w:pos="3368"/>
          <w:tab w:val="left" w:pos="3540"/>
          <w:tab w:val="center" w:pos="5128"/>
          <w:tab w:val="center" w:pos="5269"/>
        </w:tabs>
        <w:spacing w:after="0" w:line="240" w:lineRule="auto"/>
        <w:jc w:val="center"/>
        <w:rPr>
          <w:rFonts w:ascii="Times New Roman" w:hAnsi="Times New Roman" w:cs="Times New Roman"/>
          <w:bCs/>
          <w:color w:val="000000"/>
          <w:sz w:val="24"/>
          <w:szCs w:val="24"/>
        </w:rPr>
      </w:pPr>
      <w:r w:rsidRPr="009F63D7">
        <w:rPr>
          <w:rFonts w:ascii="Times New Roman" w:hAnsi="Times New Roman" w:cs="Times New Roman"/>
          <w:bCs/>
          <w:color w:val="000000"/>
          <w:sz w:val="24"/>
          <w:szCs w:val="24"/>
        </w:rPr>
        <w:t xml:space="preserve"> РІШЕННЯ</w:t>
      </w:r>
    </w:p>
    <w:p w14:paraId="11F76964" w14:textId="77777777" w:rsidR="00D34CF9" w:rsidRPr="009F63D7" w:rsidRDefault="00D34CF9" w:rsidP="00D34CF9">
      <w:pPr>
        <w:pStyle w:val="3"/>
        <w:ind w:firstLine="567"/>
        <w:rPr>
          <w:rFonts w:ascii="Times New Roman" w:hAnsi="Times New Roman"/>
          <w:color w:val="000000"/>
          <w:sz w:val="24"/>
          <w:szCs w:val="24"/>
          <w:u w:val="none"/>
        </w:rPr>
      </w:pPr>
    </w:p>
    <w:p w14:paraId="5B92E31D" w14:textId="77777777" w:rsidR="00D34CF9" w:rsidRPr="009F63D7" w:rsidRDefault="00D34CF9" w:rsidP="00D34CF9">
      <w:pPr>
        <w:pStyle w:val="3"/>
        <w:tabs>
          <w:tab w:val="left" w:pos="3068"/>
          <w:tab w:val="center" w:pos="5269"/>
        </w:tabs>
        <w:rPr>
          <w:rFonts w:ascii="Times New Roman" w:hAnsi="Times New Roman"/>
          <w:color w:val="000000"/>
          <w:sz w:val="24"/>
          <w:szCs w:val="24"/>
          <w:u w:val="none"/>
        </w:rPr>
      </w:pPr>
      <w:r w:rsidRPr="009F63D7">
        <w:rPr>
          <w:rFonts w:ascii="Times New Roman" w:hAnsi="Times New Roman"/>
          <w:color w:val="000000"/>
          <w:sz w:val="24"/>
          <w:szCs w:val="24"/>
          <w:u w:val="none"/>
        </w:rPr>
        <w:t xml:space="preserve">шістдесят </w:t>
      </w:r>
      <w:r>
        <w:rPr>
          <w:rFonts w:ascii="Times New Roman" w:hAnsi="Times New Roman"/>
          <w:color w:val="000000"/>
          <w:sz w:val="24"/>
          <w:szCs w:val="24"/>
          <w:u w:val="none"/>
        </w:rPr>
        <w:t xml:space="preserve">шостої (позачергової) </w:t>
      </w:r>
      <w:r w:rsidRPr="009F63D7">
        <w:rPr>
          <w:rFonts w:ascii="Times New Roman" w:hAnsi="Times New Roman"/>
          <w:color w:val="000000"/>
          <w:sz w:val="24"/>
          <w:szCs w:val="24"/>
          <w:u w:val="none"/>
        </w:rPr>
        <w:t>сесії</w:t>
      </w:r>
    </w:p>
    <w:p w14:paraId="2D1FBBCF" w14:textId="77777777" w:rsidR="00D34CF9" w:rsidRPr="009F63D7" w:rsidRDefault="00D34CF9" w:rsidP="00D34CF9">
      <w:pPr>
        <w:spacing w:after="0" w:line="240" w:lineRule="auto"/>
        <w:jc w:val="center"/>
        <w:rPr>
          <w:rFonts w:ascii="Times New Roman" w:hAnsi="Times New Roman" w:cs="Times New Roman"/>
          <w:color w:val="000000"/>
          <w:sz w:val="24"/>
          <w:szCs w:val="24"/>
        </w:rPr>
      </w:pPr>
    </w:p>
    <w:p w14:paraId="3574B9BC" w14:textId="77777777" w:rsidR="00D34CF9" w:rsidRDefault="00D34CF9" w:rsidP="00D34CF9">
      <w:pPr>
        <w:pStyle w:val="1"/>
        <w:spacing w:before="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03 серпня </w:t>
      </w:r>
      <w:r w:rsidRPr="009F63D7">
        <w:rPr>
          <w:rFonts w:ascii="Times New Roman" w:hAnsi="Times New Roman" w:cs="Times New Roman"/>
          <w:color w:val="000000"/>
          <w:sz w:val="24"/>
          <w:szCs w:val="24"/>
        </w:rPr>
        <w:t xml:space="preserve">2023 р.                                </w:t>
      </w:r>
      <w:r>
        <w:rPr>
          <w:rFonts w:ascii="Times New Roman" w:hAnsi="Times New Roman" w:cs="Times New Roman"/>
          <w:color w:val="000000"/>
          <w:sz w:val="24"/>
          <w:szCs w:val="24"/>
        </w:rPr>
        <w:t xml:space="preserve">    </w:t>
      </w:r>
      <w:r w:rsidRPr="009F63D7">
        <w:rPr>
          <w:rFonts w:ascii="Times New Roman" w:hAnsi="Times New Roman" w:cs="Times New Roman"/>
          <w:color w:val="000000"/>
          <w:sz w:val="24"/>
          <w:szCs w:val="24"/>
        </w:rPr>
        <w:t xml:space="preserve"> </w:t>
      </w:r>
      <w:r w:rsidR="00A43F43">
        <w:rPr>
          <w:rFonts w:ascii="Times New Roman" w:hAnsi="Times New Roman" w:cs="Times New Roman"/>
          <w:color w:val="000000"/>
          <w:sz w:val="24"/>
          <w:szCs w:val="24"/>
        </w:rPr>
        <w:t xml:space="preserve">   </w:t>
      </w:r>
      <w:r w:rsidRPr="009F63D7">
        <w:rPr>
          <w:rFonts w:ascii="Times New Roman" w:hAnsi="Times New Roman" w:cs="Times New Roman"/>
          <w:color w:val="000000"/>
          <w:sz w:val="24"/>
          <w:szCs w:val="24"/>
        </w:rPr>
        <w:t xml:space="preserve">  </w:t>
      </w:r>
      <w:r w:rsidR="00AA4DC3">
        <w:rPr>
          <w:rFonts w:ascii="Times New Roman" w:hAnsi="Times New Roman" w:cs="Times New Roman"/>
          <w:color w:val="000000"/>
          <w:sz w:val="24"/>
          <w:szCs w:val="24"/>
        </w:rPr>
        <w:t xml:space="preserve">  </w:t>
      </w:r>
      <w:r w:rsidRPr="009F63D7">
        <w:rPr>
          <w:rFonts w:ascii="Times New Roman" w:hAnsi="Times New Roman" w:cs="Times New Roman"/>
          <w:color w:val="000000"/>
          <w:sz w:val="24"/>
          <w:szCs w:val="24"/>
        </w:rPr>
        <w:t xml:space="preserve">Дунаївці                                        </w:t>
      </w:r>
      <w:r w:rsidR="00A43F4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9F63D7">
        <w:rPr>
          <w:rFonts w:ascii="Times New Roman" w:hAnsi="Times New Roman" w:cs="Times New Roman"/>
          <w:color w:val="000000"/>
          <w:sz w:val="24"/>
          <w:szCs w:val="24"/>
        </w:rPr>
        <w:t xml:space="preserve">  №</w:t>
      </w:r>
      <w:r w:rsidR="00AA4DC3">
        <w:rPr>
          <w:rFonts w:ascii="Times New Roman" w:hAnsi="Times New Roman" w:cs="Times New Roman"/>
          <w:color w:val="000000"/>
          <w:sz w:val="24"/>
          <w:szCs w:val="24"/>
        </w:rPr>
        <w:t xml:space="preserve"> 4</w:t>
      </w:r>
      <w:r w:rsidRPr="009F63D7">
        <w:rPr>
          <w:rFonts w:ascii="Times New Roman" w:hAnsi="Times New Roman" w:cs="Times New Roman"/>
          <w:color w:val="000000"/>
          <w:sz w:val="24"/>
          <w:szCs w:val="24"/>
        </w:rPr>
        <w:t>-6</w:t>
      </w:r>
      <w:r>
        <w:rPr>
          <w:rFonts w:ascii="Times New Roman" w:hAnsi="Times New Roman" w:cs="Times New Roman"/>
          <w:color w:val="000000"/>
          <w:sz w:val="24"/>
          <w:szCs w:val="24"/>
        </w:rPr>
        <w:t>6</w:t>
      </w:r>
      <w:r w:rsidRPr="009F63D7">
        <w:rPr>
          <w:rFonts w:ascii="Times New Roman" w:hAnsi="Times New Roman" w:cs="Times New Roman"/>
          <w:color w:val="000000"/>
          <w:sz w:val="24"/>
          <w:szCs w:val="24"/>
        </w:rPr>
        <w:t>/2023</w:t>
      </w:r>
    </w:p>
    <w:p w14:paraId="5A062A5A" w14:textId="77777777" w:rsidR="00D34CF9" w:rsidRDefault="00D34CF9" w:rsidP="00D34CF9">
      <w:pPr>
        <w:pStyle w:val="1"/>
        <w:spacing w:before="0" w:line="240" w:lineRule="auto"/>
        <w:rPr>
          <w:rFonts w:ascii="Times New Roman" w:hAnsi="Times New Roman" w:cs="Times New Roman"/>
          <w:color w:val="auto"/>
          <w:sz w:val="24"/>
          <w:szCs w:val="24"/>
        </w:rPr>
      </w:pPr>
    </w:p>
    <w:p w14:paraId="39939C5B" w14:textId="77777777" w:rsidR="00AA4EC2" w:rsidRDefault="00AA4EC2" w:rsidP="00AA4EC2">
      <w:pPr>
        <w:pStyle w:val="1"/>
        <w:spacing w:before="0" w:line="240" w:lineRule="auto"/>
        <w:rPr>
          <w:rFonts w:ascii="Times New Roman" w:hAnsi="Times New Roman" w:cs="Times New Roman"/>
          <w:color w:val="auto"/>
          <w:sz w:val="24"/>
          <w:szCs w:val="24"/>
        </w:rPr>
      </w:pPr>
      <w:r w:rsidRPr="009A7756">
        <w:rPr>
          <w:rFonts w:ascii="Times New Roman" w:hAnsi="Times New Roman" w:cs="Times New Roman"/>
          <w:color w:val="auto"/>
          <w:sz w:val="24"/>
          <w:szCs w:val="24"/>
        </w:rPr>
        <w:t xml:space="preserve">Про </w:t>
      </w:r>
      <w:r>
        <w:rPr>
          <w:rFonts w:ascii="Times New Roman" w:hAnsi="Times New Roman" w:cs="Times New Roman"/>
          <w:color w:val="auto"/>
          <w:sz w:val="24"/>
          <w:szCs w:val="24"/>
        </w:rPr>
        <w:t>внесення змін до міського</w:t>
      </w:r>
    </w:p>
    <w:p w14:paraId="6EE22AD8" w14:textId="77777777" w:rsidR="00AA4EC2" w:rsidRPr="009A7756" w:rsidRDefault="00AA4EC2" w:rsidP="00AA4EC2">
      <w:pPr>
        <w:pStyle w:val="1"/>
        <w:spacing w:before="0" w:line="240" w:lineRule="auto"/>
        <w:rPr>
          <w:rFonts w:ascii="Times New Roman" w:hAnsi="Times New Roman" w:cs="Times New Roman"/>
          <w:b/>
          <w:color w:val="auto"/>
          <w:sz w:val="24"/>
          <w:szCs w:val="24"/>
        </w:rPr>
      </w:pPr>
      <w:r>
        <w:rPr>
          <w:rFonts w:ascii="Times New Roman" w:hAnsi="Times New Roman" w:cs="Times New Roman"/>
          <w:color w:val="auto"/>
          <w:sz w:val="24"/>
          <w:szCs w:val="24"/>
        </w:rPr>
        <w:t>бюджету на 2023</w:t>
      </w:r>
      <w:r w:rsidRPr="009A7756">
        <w:rPr>
          <w:rFonts w:ascii="Times New Roman" w:hAnsi="Times New Roman" w:cs="Times New Roman"/>
          <w:color w:val="auto"/>
          <w:sz w:val="24"/>
          <w:szCs w:val="24"/>
        </w:rPr>
        <w:t xml:space="preserve"> рік</w:t>
      </w:r>
    </w:p>
    <w:p w14:paraId="75928DDC" w14:textId="77777777" w:rsidR="00AA4EC2" w:rsidRPr="00C373C6" w:rsidRDefault="00AA4EC2" w:rsidP="00AA4EC2">
      <w:pPr>
        <w:spacing w:after="0" w:line="240" w:lineRule="auto"/>
        <w:rPr>
          <w:rFonts w:ascii="Times New Roman" w:hAnsi="Times New Roman" w:cs="Times New Roman"/>
          <w:sz w:val="24"/>
          <w:szCs w:val="24"/>
        </w:rPr>
      </w:pPr>
    </w:p>
    <w:p w14:paraId="1259389F" w14:textId="77777777" w:rsidR="00AA4EC2" w:rsidRPr="00B53628" w:rsidRDefault="00AA4EC2" w:rsidP="00AA4EC2">
      <w:pPr>
        <w:pStyle w:val="a7"/>
        <w:spacing w:before="0" w:beforeAutospacing="0" w:after="0" w:afterAutospacing="0"/>
        <w:ind w:firstLine="567"/>
        <w:jc w:val="both"/>
        <w:rPr>
          <w:lang w:val="uk-UA"/>
        </w:rPr>
      </w:pPr>
      <w:r w:rsidRPr="00B53628">
        <w:rPr>
          <w:lang w:val="uk-UA"/>
        </w:rPr>
        <w:t>Відповідно до пункту 23 частини 1 статті 26, статті 61 Закону України «Про місцеве самоврядування в Україн</w:t>
      </w:r>
      <w:r>
        <w:rPr>
          <w:lang w:val="uk-UA"/>
        </w:rPr>
        <w:t xml:space="preserve">і», Бюджетного кодексу України, </w:t>
      </w:r>
      <w:r w:rsidRPr="00B53628">
        <w:rPr>
          <w:lang w:val="uk-UA"/>
        </w:rPr>
        <w:t>враховуючи пропозиції фінансового управління Дунаєвецької міської ради, спільного засідання постійних комісій від</w:t>
      </w:r>
      <w:r>
        <w:rPr>
          <w:lang w:val="uk-UA"/>
        </w:rPr>
        <w:t xml:space="preserve"> 03.08.2023 </w:t>
      </w:r>
      <w:r w:rsidRPr="00B53628">
        <w:rPr>
          <w:lang w:val="uk-UA"/>
        </w:rPr>
        <w:t xml:space="preserve">р., міська рада                                           </w:t>
      </w:r>
    </w:p>
    <w:p w14:paraId="03DDDD71" w14:textId="77777777" w:rsidR="00AA4EC2" w:rsidRPr="009A7756" w:rsidRDefault="00AA4EC2" w:rsidP="00AA4EC2">
      <w:pPr>
        <w:pStyle w:val="a7"/>
        <w:spacing w:before="0" w:beforeAutospacing="0" w:after="0" w:afterAutospacing="0"/>
        <w:ind w:firstLine="567"/>
        <w:jc w:val="center"/>
        <w:rPr>
          <w:b/>
          <w:lang w:val="uk-UA"/>
        </w:rPr>
      </w:pPr>
    </w:p>
    <w:p w14:paraId="7184FBEF" w14:textId="77777777" w:rsidR="00AA4EC2" w:rsidRPr="007045A1" w:rsidRDefault="00AA4EC2" w:rsidP="00AA4EC2">
      <w:pPr>
        <w:pStyle w:val="a7"/>
        <w:spacing w:before="0" w:beforeAutospacing="0" w:after="0" w:afterAutospacing="0"/>
        <w:ind w:firstLine="567"/>
        <w:jc w:val="center"/>
        <w:rPr>
          <w:lang w:val="uk-UA"/>
        </w:rPr>
      </w:pPr>
      <w:r w:rsidRPr="00404AFC">
        <w:rPr>
          <w:b/>
          <w:lang w:val="uk-UA"/>
        </w:rPr>
        <w:t>ВИРІШИЛА:</w:t>
      </w:r>
    </w:p>
    <w:p w14:paraId="15C1EF65" w14:textId="77777777" w:rsidR="00AA4EC2" w:rsidRPr="007045A1" w:rsidRDefault="00AA4EC2" w:rsidP="00AA4EC2">
      <w:pPr>
        <w:pStyle w:val="a7"/>
        <w:spacing w:before="0" w:beforeAutospacing="0" w:after="0" w:afterAutospacing="0"/>
        <w:ind w:firstLine="567"/>
        <w:jc w:val="center"/>
        <w:rPr>
          <w:lang w:val="uk-UA"/>
        </w:rPr>
      </w:pPr>
    </w:p>
    <w:p w14:paraId="4C09BB00" w14:textId="77777777" w:rsidR="00AA4EC2" w:rsidRPr="00320463" w:rsidRDefault="00AA4EC2" w:rsidP="00AA4EC2">
      <w:pPr>
        <w:pStyle w:val="a7"/>
        <w:numPr>
          <w:ilvl w:val="0"/>
          <w:numId w:val="15"/>
        </w:numPr>
        <w:tabs>
          <w:tab w:val="left" w:pos="0"/>
        </w:tabs>
        <w:spacing w:before="0" w:beforeAutospacing="0" w:after="0" w:afterAutospacing="0"/>
        <w:ind w:left="0" w:firstLine="567"/>
        <w:jc w:val="both"/>
        <w:rPr>
          <w:lang w:val="uk-UA"/>
        </w:rPr>
      </w:pPr>
      <w:proofErr w:type="spellStart"/>
      <w:r w:rsidRPr="0021052A">
        <w:rPr>
          <w:color w:val="000000"/>
          <w:lang w:val="uk-UA"/>
        </w:rPr>
        <w:t>Внести</w:t>
      </w:r>
      <w:proofErr w:type="spellEnd"/>
      <w:r w:rsidRPr="0021052A">
        <w:rPr>
          <w:color w:val="000000"/>
          <w:lang w:val="uk-UA"/>
        </w:rPr>
        <w:t xml:space="preserve"> зміни до рішення </w:t>
      </w:r>
      <w:r>
        <w:rPr>
          <w:color w:val="000000"/>
          <w:lang w:val="uk-UA"/>
        </w:rPr>
        <w:t>п’ятдесят першої</w:t>
      </w:r>
      <w:r w:rsidRPr="0021052A">
        <w:rPr>
          <w:color w:val="000000"/>
          <w:lang w:val="uk-UA"/>
        </w:rPr>
        <w:t xml:space="preserve"> сесії міської ради </w:t>
      </w:r>
      <w:r>
        <w:rPr>
          <w:color w:val="000000"/>
        </w:rPr>
        <w:t>V</w:t>
      </w:r>
      <w:r w:rsidRPr="0021052A">
        <w:rPr>
          <w:color w:val="000000"/>
          <w:lang w:val="uk-UA"/>
        </w:rPr>
        <w:t>ІІ</w:t>
      </w:r>
      <w:r>
        <w:rPr>
          <w:color w:val="000000"/>
        </w:rPr>
        <w:t>I</w:t>
      </w:r>
      <w:r w:rsidRPr="0021052A">
        <w:rPr>
          <w:color w:val="000000"/>
          <w:lang w:val="uk-UA"/>
        </w:rPr>
        <w:t xml:space="preserve"> скликання </w:t>
      </w:r>
      <w:r>
        <w:rPr>
          <w:color w:val="000000"/>
          <w:lang w:val="uk-UA"/>
        </w:rPr>
        <w:t xml:space="preserve">    </w:t>
      </w:r>
      <w:r w:rsidRPr="0021052A">
        <w:rPr>
          <w:color w:val="000000"/>
          <w:lang w:val="uk-UA"/>
        </w:rPr>
        <w:t xml:space="preserve">від </w:t>
      </w:r>
      <w:r>
        <w:rPr>
          <w:color w:val="000000"/>
          <w:lang w:val="uk-UA"/>
        </w:rPr>
        <w:t>22</w:t>
      </w:r>
      <w:r w:rsidRPr="0021052A">
        <w:rPr>
          <w:color w:val="000000"/>
          <w:lang w:val="uk-UA"/>
        </w:rPr>
        <w:t>.12.20</w:t>
      </w:r>
      <w:r>
        <w:rPr>
          <w:color w:val="000000"/>
          <w:lang w:val="uk-UA"/>
        </w:rPr>
        <w:t xml:space="preserve">22 </w:t>
      </w:r>
      <w:r w:rsidRPr="0021052A">
        <w:rPr>
          <w:color w:val="000000"/>
          <w:lang w:val="uk-UA"/>
        </w:rPr>
        <w:t>р. №</w:t>
      </w:r>
      <w:r>
        <w:rPr>
          <w:color w:val="000000"/>
          <w:lang w:val="uk-UA"/>
        </w:rPr>
        <w:t>15-51/2022</w:t>
      </w:r>
      <w:r>
        <w:rPr>
          <w:color w:val="000000"/>
        </w:rPr>
        <w:t> </w:t>
      </w:r>
      <w:r w:rsidRPr="0021052A">
        <w:rPr>
          <w:color w:val="000000"/>
          <w:lang w:val="uk-UA"/>
        </w:rPr>
        <w:t xml:space="preserve"> «Про міський бюджет на 202</w:t>
      </w:r>
      <w:r>
        <w:rPr>
          <w:color w:val="000000"/>
          <w:lang w:val="uk-UA"/>
        </w:rPr>
        <w:t>3</w:t>
      </w:r>
      <w:r w:rsidRPr="0021052A">
        <w:rPr>
          <w:color w:val="000000"/>
          <w:lang w:val="uk-UA"/>
        </w:rPr>
        <w:t xml:space="preserve"> рік»:</w:t>
      </w:r>
    </w:p>
    <w:p w14:paraId="2C57C984" w14:textId="77777777" w:rsidR="00AA4EC2" w:rsidRPr="006B17C0" w:rsidRDefault="00AA4EC2" w:rsidP="00AA4EC2">
      <w:pPr>
        <w:pStyle w:val="a7"/>
        <w:numPr>
          <w:ilvl w:val="1"/>
          <w:numId w:val="16"/>
        </w:numPr>
        <w:tabs>
          <w:tab w:val="left" w:pos="0"/>
        </w:tabs>
        <w:spacing w:before="0" w:beforeAutospacing="0" w:after="0" w:afterAutospacing="0"/>
        <w:ind w:left="0" w:firstLine="567"/>
        <w:jc w:val="both"/>
        <w:rPr>
          <w:color w:val="000000"/>
          <w:lang w:val="uk-UA"/>
        </w:rPr>
      </w:pPr>
      <w:r>
        <w:rPr>
          <w:lang w:val="uk-UA"/>
        </w:rPr>
        <w:t xml:space="preserve"> Збільшити доходи загального фонду міського бюджету на суму 2 000 000 грн., в тому числі по коду 11010200 «</w:t>
      </w:r>
      <w:r w:rsidRPr="00C4125C">
        <w:rPr>
          <w:lang w:val="uk-UA"/>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r>
        <w:rPr>
          <w:lang w:val="uk-UA"/>
        </w:rPr>
        <w:t>» – 1 600 000 грн., 18050400 «</w:t>
      </w:r>
      <w:r w:rsidRPr="00C4125C">
        <w:rPr>
          <w:lang w:val="uk-UA"/>
        </w:rPr>
        <w:t>Єдиний податок з фізичних осіб</w:t>
      </w:r>
      <w:r>
        <w:rPr>
          <w:lang w:val="uk-UA"/>
        </w:rPr>
        <w:t>» – 400 000 грн. З</w:t>
      </w:r>
      <w:r w:rsidRPr="00773141">
        <w:rPr>
          <w:lang w:val="uk-UA"/>
        </w:rPr>
        <w:t>більшити</w:t>
      </w:r>
      <w:r w:rsidRPr="008405C3">
        <w:rPr>
          <w:lang w:val="uk-UA"/>
        </w:rPr>
        <w:t xml:space="preserve"> видатки спеціального фонду міського бюджету (бюджету розвитку) по КПКВКМБ 0119820 «Субвенція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w:t>
      </w:r>
      <w:r>
        <w:rPr>
          <w:lang w:val="uk-UA"/>
        </w:rPr>
        <w:t>метою відсічі збройної агресії російської ф</w:t>
      </w:r>
      <w:r w:rsidRPr="008405C3">
        <w:rPr>
          <w:lang w:val="uk-UA"/>
        </w:rPr>
        <w:t>едерації проти України та забезпечення національної безпеки, усунення загрози небезпеки державній незалежності України, її тери</w:t>
      </w:r>
      <w:r>
        <w:rPr>
          <w:lang w:val="uk-UA"/>
        </w:rPr>
        <w:t>торіальній цілісності» на суму                           2 0</w:t>
      </w:r>
      <w:r w:rsidRPr="008405C3">
        <w:rPr>
          <w:lang w:val="uk-UA"/>
        </w:rPr>
        <w:t>00 000 грн. (головний розпорядник – міська рада)</w:t>
      </w:r>
      <w:r>
        <w:rPr>
          <w:lang w:val="uk-UA"/>
        </w:rPr>
        <w:t xml:space="preserve">. Збільшити профіцит загального фонду міського бюджету та дефіцит спеціального фонду міського бюджету (бюджету розвитку) на 2 000 000 грн. за рахунок коштів, що передаються з загального фонду до бюджету розвитку (спеціального фонду). </w:t>
      </w:r>
    </w:p>
    <w:p w14:paraId="3EDA909D" w14:textId="77777777" w:rsidR="00AA4EC2" w:rsidRDefault="00AA4EC2" w:rsidP="00AA4EC2">
      <w:pPr>
        <w:pStyle w:val="a7"/>
        <w:numPr>
          <w:ilvl w:val="1"/>
          <w:numId w:val="16"/>
        </w:numPr>
        <w:tabs>
          <w:tab w:val="left" w:pos="0"/>
        </w:tabs>
        <w:spacing w:before="0" w:beforeAutospacing="0" w:after="0" w:afterAutospacing="0"/>
        <w:ind w:left="0" w:firstLine="567"/>
        <w:jc w:val="both"/>
        <w:rPr>
          <w:lang w:val="uk-UA"/>
        </w:rPr>
      </w:pPr>
      <w:r>
        <w:rPr>
          <w:lang w:val="uk-UA"/>
        </w:rPr>
        <w:t>Збільшити доходи спеціального фонду міського бюджету (бюджету розвитку) на суму 1 300 000 грн., в тому числі по кодах 33010100 «</w:t>
      </w:r>
      <w:r w:rsidRPr="005554EF">
        <w:rPr>
          <w:lang w:val="uk-UA"/>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r>
        <w:rPr>
          <w:lang w:val="uk-UA"/>
        </w:rPr>
        <w:t>» - 1 130 000 грн.,  33010500 «</w:t>
      </w:r>
      <w:r w:rsidRPr="005554EF">
        <w:rPr>
          <w:lang w:val="uk-UA"/>
        </w:rPr>
        <w:t>Кошти від викупу земельних ділянок сільськогосподарського призначення державної та комунальної власності, передбачених пунктом 6-1 розділу X `Перехідні положення` Земельного кодексу України</w:t>
      </w:r>
      <w:r>
        <w:rPr>
          <w:lang w:val="uk-UA"/>
        </w:rPr>
        <w:t>» - 170 000 грн.</w:t>
      </w:r>
    </w:p>
    <w:p w14:paraId="61EAB1B2" w14:textId="77777777" w:rsidR="00AA4EC2" w:rsidRDefault="00AA4EC2" w:rsidP="00AA4EC2">
      <w:pPr>
        <w:pStyle w:val="a7"/>
        <w:tabs>
          <w:tab w:val="left" w:pos="0"/>
        </w:tabs>
        <w:spacing w:before="0" w:beforeAutospacing="0" w:after="0" w:afterAutospacing="0"/>
        <w:ind w:firstLine="567"/>
        <w:jc w:val="both"/>
        <w:rPr>
          <w:lang w:val="uk-UA"/>
        </w:rPr>
      </w:pPr>
      <w:r>
        <w:rPr>
          <w:lang w:val="uk-UA"/>
        </w:rPr>
        <w:t>Збільшити видатки спеціального фонду міського бюджету (бюджету розвитку) по КПКВКМБ 0112010 «Багатопрофільна стаціонарна медична допомога населенню» на суму 1 300 000 грн. (головний розпорядник – міська рада).</w:t>
      </w:r>
    </w:p>
    <w:p w14:paraId="03AFF1A1" w14:textId="77777777" w:rsidR="00AA4EC2" w:rsidRDefault="00AA4EC2" w:rsidP="00AA4EC2">
      <w:pPr>
        <w:pStyle w:val="a7"/>
        <w:numPr>
          <w:ilvl w:val="1"/>
          <w:numId w:val="16"/>
        </w:numPr>
        <w:tabs>
          <w:tab w:val="left" w:pos="0"/>
        </w:tabs>
        <w:spacing w:before="0" w:beforeAutospacing="0" w:after="0" w:afterAutospacing="0"/>
        <w:ind w:left="0" w:firstLine="567"/>
        <w:jc w:val="both"/>
        <w:rPr>
          <w:lang w:val="uk-UA"/>
        </w:rPr>
      </w:pPr>
      <w:r>
        <w:rPr>
          <w:lang w:val="uk-UA"/>
        </w:rPr>
        <w:t xml:space="preserve">Зменшити видатки загального фонду міського бюджету по КПКВКМБ 0611021 «Надання загальної середньої освіти закладами загальної середньої освіти за рахунок коштів місцевого бюджету» на суму 1 356 000 грн. (головний розпорядник – управління освіти, молоді та спорту міської ради). Збільшити видатки загального фонду міського бюджету на </w:t>
      </w:r>
      <w:r>
        <w:rPr>
          <w:lang w:val="uk-UA"/>
        </w:rPr>
        <w:lastRenderedPageBreak/>
        <w:t>суму 52 000 грн. в тому числі по КПКВКМБ 0611142 «</w:t>
      </w:r>
      <w:r w:rsidRPr="00B85771">
        <w:rPr>
          <w:lang w:val="uk-UA"/>
        </w:rPr>
        <w:t>Інші програми та заходи у сфері освіти</w:t>
      </w:r>
      <w:r>
        <w:rPr>
          <w:lang w:val="uk-UA"/>
        </w:rPr>
        <w:t>» на суму 52 000 грн. (головний розпорядник – управління освіти, молоді та спорту міської ради). Збільшити видатки спеціального фонду міського бюджету (бюджету розвитку) на суму 1 304 000 грн., в тому числі по КПКВКМБ 0611010 «Надання дошкільної освіти» – 310 000 грн. (головний розпорядник – управління освіти, молоді та спорту міської ради), КПКВКМБ 0618240 «Заходи та роботи з територіальної оборони» – 500 000 грн. (головний розпорядник – управління освіти, молоді та спорту міської ради), КПКВКМБ 1216030 «Організація благоустрою населених пунктів» - 494 000 грн. (головний розпорядник – управління містобудування, архітектури, житлово-комунального господарства, благоустрою та цивільного захисту міської ради). Збільшити профіцит загального фонду міського бюджету та дефіцит спеціального фонду міського бюджету (бюджету розвитку) на суму 1 304 000 грн. за рахунок коштів, що передаються з загального фонду до бюджету розвитку (спеціального фонду);</w:t>
      </w:r>
    </w:p>
    <w:p w14:paraId="0FD5598D" w14:textId="77777777" w:rsidR="00AA4EC2" w:rsidRDefault="00AA4EC2" w:rsidP="00AA4EC2">
      <w:pPr>
        <w:pStyle w:val="a7"/>
        <w:tabs>
          <w:tab w:val="left" w:pos="0"/>
        </w:tabs>
        <w:spacing w:before="0" w:beforeAutospacing="0" w:after="0" w:afterAutospacing="0"/>
        <w:ind w:firstLine="567"/>
        <w:jc w:val="both"/>
        <w:rPr>
          <w:lang w:val="uk-UA"/>
        </w:rPr>
      </w:pPr>
      <w:r>
        <w:rPr>
          <w:lang w:val="uk-UA"/>
        </w:rPr>
        <w:t>Зменшити видатки загального фонду міського бюджету на оплату комунальних послуг та енергоносіїв по КПКВКМБ 0615031 «</w:t>
      </w:r>
      <w:r w:rsidRPr="00F07EE2">
        <w:rPr>
          <w:lang w:val="uk-UA"/>
        </w:rPr>
        <w:t>Утримання та навчально-тренувальна робота комунальних дитячо-юнацьких спортивних шкіл</w:t>
      </w:r>
      <w:r>
        <w:rPr>
          <w:lang w:val="uk-UA"/>
        </w:rPr>
        <w:t>» (головний розпорядник – управління освіти, молоді та спорту міської ради) та збільшити видатки загального фонду міського бюджету по КПКВКМБ 0119800 «</w:t>
      </w:r>
      <w:r w:rsidRPr="00F07EE2">
        <w:rPr>
          <w:lang w:val="uk-UA"/>
        </w:rPr>
        <w:t>Субвенція з місцевого бюджету державному бюджету на виконання програм соціально-економічного розвитку регіонів</w:t>
      </w:r>
      <w:r>
        <w:rPr>
          <w:lang w:val="uk-UA"/>
        </w:rPr>
        <w:t>» (головний розпорядник – міська рада) на суму 150 000 грн.;</w:t>
      </w:r>
    </w:p>
    <w:p w14:paraId="06D92236" w14:textId="77777777" w:rsidR="00AA4EC2" w:rsidRDefault="00AA4EC2" w:rsidP="00AA4EC2">
      <w:pPr>
        <w:pStyle w:val="a7"/>
        <w:tabs>
          <w:tab w:val="left" w:pos="0"/>
        </w:tabs>
        <w:spacing w:before="0" w:beforeAutospacing="0" w:after="0" w:afterAutospacing="0"/>
        <w:ind w:firstLine="567"/>
        <w:jc w:val="both"/>
        <w:rPr>
          <w:lang w:val="uk-UA"/>
        </w:rPr>
      </w:pPr>
      <w:r>
        <w:rPr>
          <w:lang w:val="uk-UA"/>
        </w:rPr>
        <w:t>Зменшити видатки загального фонду міського бюджету на оплату комунальних послуг та енергоносіїв по КПКВКМБ 1216030 «</w:t>
      </w:r>
      <w:r w:rsidRPr="00787298">
        <w:rPr>
          <w:lang w:val="uk-UA"/>
        </w:rPr>
        <w:t>Організація благоустрою населених пунктів</w:t>
      </w:r>
      <w:r>
        <w:rPr>
          <w:lang w:val="uk-UA"/>
        </w:rPr>
        <w:t xml:space="preserve">» на суму 266 500 грн. (головний розпорядник – управління містобудування, архітектури, житлово-комунального господарства, благоустрою та цивільного захисту міської ради) та збільшити видатки загального фонду міського бюджету по КПКВКМБ 0813241 «Забезпечення діяльності інших закладів у сфері соціального захисту і соціального забезпечення» на суму 86 000 грн. (головний розпорядник – управління соціального захисту та праці міської ради),  </w:t>
      </w:r>
      <w:r w:rsidRPr="008A66F3">
        <w:rPr>
          <w:lang w:val="uk-UA"/>
        </w:rPr>
        <w:t xml:space="preserve">КПКВКМБ 1217370 «Реалізація інших заходів щодо соціально-економічного розвитку територій» </w:t>
      </w:r>
      <w:r>
        <w:rPr>
          <w:lang w:val="uk-UA"/>
        </w:rPr>
        <w:t>на суму 180 500 грн.</w:t>
      </w:r>
      <w:r w:rsidRPr="006D5FE6">
        <w:rPr>
          <w:lang w:val="uk-UA"/>
        </w:rPr>
        <w:t xml:space="preserve"> </w:t>
      </w:r>
      <w:r>
        <w:rPr>
          <w:lang w:val="uk-UA"/>
        </w:rPr>
        <w:t>(головний розпорядник – управління містобудування, архітектури, житлово-комунального господарства, благоустрою та цивільного захисту міської ради);</w:t>
      </w:r>
    </w:p>
    <w:p w14:paraId="530216A2" w14:textId="77777777" w:rsidR="00AA4EC2" w:rsidRPr="00110A34" w:rsidRDefault="00AA4EC2" w:rsidP="00AA4EC2">
      <w:pPr>
        <w:pStyle w:val="a7"/>
        <w:tabs>
          <w:tab w:val="left" w:pos="0"/>
        </w:tabs>
        <w:spacing w:before="0" w:beforeAutospacing="0" w:after="0" w:afterAutospacing="0"/>
        <w:ind w:firstLine="567"/>
        <w:jc w:val="both"/>
        <w:rPr>
          <w:lang w:val="uk-UA"/>
        </w:rPr>
      </w:pPr>
      <w:r w:rsidRPr="002257F4">
        <w:rPr>
          <w:lang w:val="uk-UA"/>
        </w:rPr>
        <w:t xml:space="preserve">Зменшити видатки спеціального фонду міського бюджету (бюджету розвитку по КПКВКМБ 1216011 «Експлуатація та технічне обслуговування житлового фонду» (головний розпорядник – управління містобудування, архітектури, житлово-комунального господарства, благоустрою та цивільного захисту міської ради) та збільшити видатки спеціального фонду міського бюджету (бюджету розвитку) по КПКВКМБ 0112010 </w:t>
      </w:r>
      <w:r>
        <w:rPr>
          <w:lang w:val="uk-UA"/>
        </w:rPr>
        <w:t xml:space="preserve">«Багатопрофільна стаціонарна медична допомога населенню» </w:t>
      </w:r>
      <w:r w:rsidRPr="00110A34">
        <w:rPr>
          <w:lang w:val="uk-UA"/>
        </w:rPr>
        <w:t xml:space="preserve">(головний розпорядник – міська рада) на суму 742 500 грн. </w:t>
      </w:r>
    </w:p>
    <w:p w14:paraId="122B145B" w14:textId="77777777" w:rsidR="00AA4EC2" w:rsidRDefault="00AA4EC2" w:rsidP="00AA4EC2">
      <w:pPr>
        <w:pStyle w:val="a7"/>
        <w:numPr>
          <w:ilvl w:val="1"/>
          <w:numId w:val="16"/>
        </w:numPr>
        <w:tabs>
          <w:tab w:val="left" w:pos="0"/>
        </w:tabs>
        <w:spacing w:before="0" w:beforeAutospacing="0" w:after="0" w:afterAutospacing="0"/>
        <w:ind w:left="0" w:firstLine="567"/>
        <w:jc w:val="both"/>
        <w:rPr>
          <w:lang w:val="uk-UA"/>
        </w:rPr>
      </w:pPr>
      <w:r>
        <w:rPr>
          <w:lang w:val="uk-UA"/>
        </w:rPr>
        <w:t>Збільшити доходи загального фонду міського бюджету по коду 41053900 «Інші субвенції з місцевого бюджету» та видатки загального фонду міського бюджету по КПКВКМБ 0112010 «Багатопрофільна стаціонарна медична допомога населенню» (головний розпорядник – міська рада) на суму 150 000 грн.</w:t>
      </w:r>
    </w:p>
    <w:p w14:paraId="19B88FD2" w14:textId="77777777" w:rsidR="00AA4EC2" w:rsidRPr="00C41273" w:rsidRDefault="00AA4EC2" w:rsidP="00AA4EC2">
      <w:pPr>
        <w:pStyle w:val="a7"/>
        <w:numPr>
          <w:ilvl w:val="1"/>
          <w:numId w:val="16"/>
        </w:numPr>
        <w:tabs>
          <w:tab w:val="left" w:pos="0"/>
        </w:tabs>
        <w:spacing w:before="0" w:beforeAutospacing="0" w:after="0" w:afterAutospacing="0"/>
        <w:ind w:left="0" w:firstLine="567"/>
        <w:jc w:val="both"/>
        <w:rPr>
          <w:lang w:val="uk-UA"/>
        </w:rPr>
      </w:pPr>
      <w:r>
        <w:rPr>
          <w:lang w:val="uk-UA"/>
        </w:rPr>
        <w:t>Зменшити видатки загального фонду міського бюджету по КПКВКМБ 1014081 «Забезпечення діяльності інших закладів в галузі культури і мистецтва» (головний розпорядник – управління культури, туризму та інформації міської ради) та збільшити видатки загального фонду міського бюджету по КПКВКМБ 0110150 «</w:t>
      </w:r>
      <w:r w:rsidRPr="00086BF7">
        <w:rPr>
          <w:lang w:val="uk-UA"/>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Pr>
          <w:lang w:val="uk-UA"/>
        </w:rPr>
        <w:t>» (головний розпорядник – міська рада) на суму 282 565 грн., в тому числі видатки на оплату праці – 213 382 грн.</w:t>
      </w:r>
    </w:p>
    <w:p w14:paraId="58723DEF" w14:textId="77777777" w:rsidR="00AA4EC2" w:rsidRPr="00F80F54" w:rsidRDefault="00AA4EC2" w:rsidP="00AA4EC2">
      <w:pPr>
        <w:pStyle w:val="a7"/>
        <w:tabs>
          <w:tab w:val="left" w:pos="0"/>
        </w:tabs>
        <w:spacing w:before="0" w:beforeAutospacing="0" w:after="0" w:afterAutospacing="0"/>
        <w:ind w:firstLine="567"/>
        <w:jc w:val="both"/>
        <w:rPr>
          <w:color w:val="000000"/>
          <w:lang w:val="uk-UA"/>
        </w:rPr>
      </w:pPr>
      <w:r w:rsidRPr="00F80F54">
        <w:rPr>
          <w:color w:val="000000"/>
          <w:lang w:val="uk-UA"/>
        </w:rPr>
        <w:t>2. Додатки 1,</w:t>
      </w:r>
      <w:r w:rsidRPr="00F80F54">
        <w:rPr>
          <w:color w:val="000000"/>
        </w:rPr>
        <w:t> </w:t>
      </w:r>
      <w:r w:rsidRPr="00F80F54">
        <w:rPr>
          <w:color w:val="000000"/>
          <w:lang w:val="uk-UA"/>
        </w:rPr>
        <w:t>2,</w:t>
      </w:r>
      <w:r w:rsidRPr="00F80F54">
        <w:rPr>
          <w:color w:val="000000"/>
        </w:rPr>
        <w:t> </w:t>
      </w:r>
      <w:r w:rsidRPr="00F80F54">
        <w:rPr>
          <w:color w:val="000000"/>
          <w:lang w:val="uk-UA"/>
        </w:rPr>
        <w:t>3,</w:t>
      </w:r>
      <w:r w:rsidRPr="00F80F54">
        <w:rPr>
          <w:color w:val="000000"/>
        </w:rPr>
        <w:t> </w:t>
      </w:r>
      <w:r w:rsidRPr="00F80F54">
        <w:rPr>
          <w:color w:val="000000"/>
          <w:lang w:val="uk-UA"/>
        </w:rPr>
        <w:t>4,</w:t>
      </w:r>
      <w:r w:rsidRPr="00F80F54">
        <w:rPr>
          <w:color w:val="000000"/>
        </w:rPr>
        <w:t> </w:t>
      </w:r>
      <w:r w:rsidRPr="00F80F54">
        <w:rPr>
          <w:color w:val="000000"/>
          <w:lang w:val="uk-UA"/>
        </w:rPr>
        <w:t>5,</w:t>
      </w:r>
      <w:r w:rsidRPr="00F80F54">
        <w:rPr>
          <w:color w:val="000000"/>
        </w:rPr>
        <w:t> </w:t>
      </w:r>
      <w:r w:rsidRPr="00F80F54">
        <w:rPr>
          <w:color w:val="000000"/>
          <w:lang w:val="uk-UA"/>
        </w:rPr>
        <w:t>6,</w:t>
      </w:r>
      <w:r w:rsidRPr="00F80F54">
        <w:rPr>
          <w:color w:val="000000"/>
        </w:rPr>
        <w:t> </w:t>
      </w:r>
      <w:r w:rsidRPr="00F80F54">
        <w:rPr>
          <w:color w:val="000000"/>
          <w:lang w:val="uk-UA"/>
        </w:rPr>
        <w:t xml:space="preserve">7 до рішення п’ятдесят першої сесії міської ради </w:t>
      </w:r>
      <w:r w:rsidRPr="00F80F54">
        <w:rPr>
          <w:color w:val="000000"/>
        </w:rPr>
        <w:t>V</w:t>
      </w:r>
      <w:r w:rsidRPr="00F80F54">
        <w:rPr>
          <w:color w:val="000000"/>
          <w:lang w:val="uk-UA"/>
        </w:rPr>
        <w:t>ІІІ скликання від 22.12.2022 р. №15-51/2022</w:t>
      </w:r>
      <w:r w:rsidRPr="00F80F54">
        <w:rPr>
          <w:color w:val="000000"/>
        </w:rPr>
        <w:t> </w:t>
      </w:r>
      <w:r w:rsidRPr="00F80F54">
        <w:rPr>
          <w:color w:val="000000"/>
          <w:lang w:val="uk-UA"/>
        </w:rPr>
        <w:t xml:space="preserve"> «Про міський бюджет на 2023 рік» з урахуванням внесених змін викласти у новій редакції відповідно до даного рішення.</w:t>
      </w:r>
    </w:p>
    <w:p w14:paraId="31BEE114" w14:textId="77777777" w:rsidR="00AA4EC2" w:rsidRPr="0021052A" w:rsidRDefault="00AA4EC2" w:rsidP="00AA4EC2">
      <w:pPr>
        <w:pStyle w:val="a7"/>
        <w:tabs>
          <w:tab w:val="left" w:pos="0"/>
        </w:tabs>
        <w:spacing w:before="0" w:beforeAutospacing="0" w:after="0" w:afterAutospacing="0"/>
        <w:jc w:val="both"/>
        <w:rPr>
          <w:lang w:val="uk-UA"/>
        </w:rPr>
      </w:pPr>
      <w:r>
        <w:rPr>
          <w:color w:val="000000"/>
          <w:lang w:val="uk-UA"/>
        </w:rPr>
        <w:lastRenderedPageBreak/>
        <w:t xml:space="preserve">         3.      </w:t>
      </w:r>
      <w:r w:rsidRPr="0021052A">
        <w:rPr>
          <w:color w:val="000000"/>
          <w:lang w:val="uk-UA"/>
        </w:rPr>
        <w:t xml:space="preserve">Контроль за виконанням даного рішення покласти на фінансове управління Дунаєвецької міської ради (Т. </w:t>
      </w:r>
      <w:proofErr w:type="spellStart"/>
      <w:r w:rsidRPr="0021052A">
        <w:rPr>
          <w:color w:val="000000"/>
          <w:lang w:val="uk-UA"/>
        </w:rPr>
        <w:t>Абзалова</w:t>
      </w:r>
      <w:proofErr w:type="spellEnd"/>
      <w:r w:rsidRPr="0021052A">
        <w:rPr>
          <w:color w:val="000000"/>
          <w:lang w:val="uk-UA"/>
        </w:rPr>
        <w:t xml:space="preserve">) та постійну комісію з питань </w:t>
      </w:r>
      <w:r w:rsidRPr="0021052A">
        <w:rPr>
          <w:lang w:val="uk-UA"/>
        </w:rPr>
        <w:t xml:space="preserve">планування, фінансів, бюджету та соціально-економічного розвитку, </w:t>
      </w:r>
      <w:proofErr w:type="spellStart"/>
      <w:r w:rsidRPr="0021052A">
        <w:rPr>
          <w:lang w:val="uk-UA"/>
        </w:rPr>
        <w:t>зв’язків</w:t>
      </w:r>
      <w:proofErr w:type="spellEnd"/>
      <w:r w:rsidRPr="0021052A">
        <w:rPr>
          <w:lang w:val="uk-UA"/>
        </w:rPr>
        <w:t xml:space="preserve"> з виконавчими структурами, органами місцевого самоврядування, об’єднаннями громадян та засобами масової інформації</w:t>
      </w:r>
      <w:r w:rsidRPr="0021052A">
        <w:rPr>
          <w:color w:val="FF0000"/>
          <w:lang w:val="uk-UA"/>
        </w:rPr>
        <w:t xml:space="preserve"> </w:t>
      </w:r>
      <w:r w:rsidRPr="0021052A">
        <w:rPr>
          <w:lang w:val="uk-UA"/>
        </w:rPr>
        <w:t xml:space="preserve">(голова комісії </w:t>
      </w:r>
      <w:proofErr w:type="spellStart"/>
      <w:r>
        <w:rPr>
          <w:lang w:val="uk-UA"/>
        </w:rPr>
        <w:t>С.Боднар</w:t>
      </w:r>
      <w:proofErr w:type="spellEnd"/>
      <w:r w:rsidRPr="0021052A">
        <w:rPr>
          <w:lang w:val="uk-UA"/>
        </w:rPr>
        <w:t xml:space="preserve">). </w:t>
      </w:r>
    </w:p>
    <w:p w14:paraId="02CD7B49" w14:textId="77777777" w:rsidR="00AA4EC2" w:rsidRPr="0044382D" w:rsidRDefault="00AA4EC2" w:rsidP="00AA4EC2">
      <w:pPr>
        <w:spacing w:after="0" w:line="240" w:lineRule="auto"/>
        <w:jc w:val="both"/>
        <w:rPr>
          <w:rFonts w:ascii="Times New Roman" w:hAnsi="Times New Roman" w:cs="Times New Roman"/>
          <w:sz w:val="24"/>
          <w:szCs w:val="24"/>
        </w:rPr>
      </w:pPr>
    </w:p>
    <w:p w14:paraId="1FFF49C8" w14:textId="77777777" w:rsidR="00AA4EC2" w:rsidRDefault="00AA4EC2" w:rsidP="00AA4EC2">
      <w:pPr>
        <w:spacing w:after="0" w:line="240" w:lineRule="auto"/>
        <w:jc w:val="both"/>
        <w:rPr>
          <w:rFonts w:ascii="Times New Roman" w:hAnsi="Times New Roman" w:cs="Times New Roman"/>
          <w:sz w:val="24"/>
          <w:szCs w:val="24"/>
        </w:rPr>
      </w:pPr>
    </w:p>
    <w:p w14:paraId="1FBE4238" w14:textId="77777777" w:rsidR="00D0254A" w:rsidRPr="0044382D" w:rsidRDefault="00D0254A" w:rsidP="00AA4EC2">
      <w:pPr>
        <w:spacing w:after="0" w:line="240" w:lineRule="auto"/>
        <w:jc w:val="both"/>
        <w:rPr>
          <w:rFonts w:ascii="Times New Roman" w:hAnsi="Times New Roman" w:cs="Times New Roman"/>
          <w:sz w:val="24"/>
          <w:szCs w:val="24"/>
        </w:rPr>
      </w:pPr>
    </w:p>
    <w:p w14:paraId="60FF308A" w14:textId="77777777" w:rsidR="00AE1F5D" w:rsidRDefault="00AA4EC2" w:rsidP="00AA4EC2">
      <w:pPr>
        <w:rPr>
          <w:rFonts w:ascii="Times New Roman" w:eastAsia="Times New Roman" w:hAnsi="Times New Roman" w:cs="Times New Roman"/>
          <w:sz w:val="24"/>
          <w:szCs w:val="24"/>
          <w:lang w:eastAsia="ru-RU"/>
        </w:rPr>
      </w:pPr>
      <w:r w:rsidRPr="0044382D">
        <w:rPr>
          <w:rFonts w:ascii="Times New Roman" w:hAnsi="Times New Roman" w:cs="Times New Roman"/>
          <w:sz w:val="24"/>
          <w:szCs w:val="24"/>
        </w:rPr>
        <w:t xml:space="preserve">Міський голова                                                                  </w:t>
      </w:r>
      <w:r>
        <w:rPr>
          <w:rFonts w:ascii="Times New Roman" w:hAnsi="Times New Roman" w:cs="Times New Roman"/>
          <w:sz w:val="24"/>
          <w:szCs w:val="24"/>
        </w:rPr>
        <w:t xml:space="preserve">        </w:t>
      </w:r>
      <w:r w:rsidRPr="0044382D">
        <w:rPr>
          <w:rFonts w:ascii="Times New Roman" w:hAnsi="Times New Roman" w:cs="Times New Roman"/>
          <w:sz w:val="24"/>
          <w:szCs w:val="24"/>
        </w:rPr>
        <w:t xml:space="preserve">       Веліна ЗАЯЦЬ</w:t>
      </w:r>
    </w:p>
    <w:p w14:paraId="38F601F0" w14:textId="77777777" w:rsidR="00D0254A" w:rsidRDefault="00D0254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50B52BEE" w14:textId="77777777" w:rsidR="009F681C" w:rsidRPr="00C22A32" w:rsidRDefault="009F681C" w:rsidP="009F681C">
      <w:pPr>
        <w:spacing w:after="0"/>
        <w:jc w:val="center"/>
        <w:rPr>
          <w:rFonts w:ascii="Times New Roman" w:hAnsi="Times New Roman" w:cs="Times New Roman"/>
          <w:b/>
          <w:sz w:val="24"/>
          <w:szCs w:val="24"/>
        </w:rPr>
      </w:pPr>
      <w:r w:rsidRPr="00C22A32">
        <w:rPr>
          <w:rFonts w:ascii="Times New Roman" w:hAnsi="Times New Roman" w:cs="Times New Roman"/>
          <w:b/>
          <w:bCs/>
          <w:color w:val="000000"/>
          <w:sz w:val="24"/>
          <w:szCs w:val="24"/>
        </w:rPr>
        <w:lastRenderedPageBreak/>
        <w:t>Пояснювальна записка</w:t>
      </w:r>
    </w:p>
    <w:p w14:paraId="516317D6" w14:textId="77777777" w:rsidR="009F681C" w:rsidRPr="00C22A32" w:rsidRDefault="009F681C" w:rsidP="009F681C">
      <w:pPr>
        <w:spacing w:after="0"/>
        <w:jc w:val="center"/>
        <w:rPr>
          <w:rFonts w:ascii="Times New Roman" w:hAnsi="Times New Roman" w:cs="Times New Roman"/>
          <w:b/>
          <w:bCs/>
          <w:color w:val="000000"/>
          <w:sz w:val="24"/>
          <w:szCs w:val="24"/>
        </w:rPr>
      </w:pPr>
      <w:r w:rsidRPr="00C22A32">
        <w:rPr>
          <w:rFonts w:ascii="Times New Roman" w:hAnsi="Times New Roman" w:cs="Times New Roman"/>
          <w:b/>
          <w:bCs/>
          <w:color w:val="000000"/>
          <w:sz w:val="24"/>
          <w:szCs w:val="24"/>
        </w:rPr>
        <w:t xml:space="preserve">до рішення шістдесят шостої  (позачергової) сесії міської ради від </w:t>
      </w:r>
      <w:r>
        <w:rPr>
          <w:rFonts w:ascii="Times New Roman" w:hAnsi="Times New Roman" w:cs="Times New Roman"/>
          <w:b/>
          <w:bCs/>
          <w:color w:val="000000"/>
          <w:sz w:val="24"/>
          <w:szCs w:val="24"/>
        </w:rPr>
        <w:t>03</w:t>
      </w:r>
      <w:r w:rsidRPr="00C22A32">
        <w:rPr>
          <w:rFonts w:ascii="Times New Roman" w:hAnsi="Times New Roman" w:cs="Times New Roman"/>
          <w:b/>
          <w:bCs/>
          <w:color w:val="000000"/>
          <w:sz w:val="24"/>
          <w:szCs w:val="24"/>
        </w:rPr>
        <w:t xml:space="preserve">  серпня 2023 року</w:t>
      </w:r>
    </w:p>
    <w:p w14:paraId="6196466E" w14:textId="77777777" w:rsidR="009F681C" w:rsidRPr="00C22A32" w:rsidRDefault="009F681C" w:rsidP="009F681C">
      <w:pPr>
        <w:spacing w:after="0"/>
        <w:ind w:left="540"/>
        <w:jc w:val="center"/>
        <w:rPr>
          <w:rFonts w:ascii="Times New Roman" w:hAnsi="Times New Roman" w:cs="Times New Roman"/>
          <w:b/>
          <w:sz w:val="24"/>
          <w:szCs w:val="24"/>
        </w:rPr>
      </w:pPr>
      <w:r w:rsidRPr="00C22A32">
        <w:rPr>
          <w:rFonts w:ascii="Times New Roman" w:hAnsi="Times New Roman" w:cs="Times New Roman"/>
          <w:b/>
          <w:sz w:val="24"/>
          <w:szCs w:val="24"/>
        </w:rPr>
        <w:t>«</w:t>
      </w:r>
      <w:r w:rsidRPr="00C22A32">
        <w:rPr>
          <w:rFonts w:ascii="Times New Roman" w:hAnsi="Times New Roman" w:cs="Times New Roman"/>
          <w:b/>
          <w:bCs/>
          <w:sz w:val="24"/>
          <w:szCs w:val="24"/>
        </w:rPr>
        <w:t>Про внесення змін до міського бюджету на 2023 рік</w:t>
      </w:r>
      <w:r w:rsidRPr="00C22A32">
        <w:rPr>
          <w:rFonts w:ascii="Times New Roman" w:hAnsi="Times New Roman" w:cs="Times New Roman"/>
          <w:b/>
          <w:sz w:val="24"/>
          <w:szCs w:val="24"/>
        </w:rPr>
        <w:t>»</w:t>
      </w:r>
    </w:p>
    <w:p w14:paraId="5D18D40F" w14:textId="77777777" w:rsidR="009F681C" w:rsidRPr="00C22A32" w:rsidRDefault="009F681C" w:rsidP="009F681C">
      <w:pPr>
        <w:spacing w:after="0"/>
        <w:ind w:left="540"/>
        <w:jc w:val="center"/>
        <w:rPr>
          <w:rFonts w:ascii="Times New Roman" w:hAnsi="Times New Roman" w:cs="Times New Roman"/>
          <w:b/>
          <w:sz w:val="24"/>
          <w:szCs w:val="24"/>
        </w:rPr>
      </w:pPr>
    </w:p>
    <w:p w14:paraId="1C8C2515" w14:textId="77777777" w:rsidR="009F681C" w:rsidRDefault="009F681C" w:rsidP="009F681C">
      <w:pPr>
        <w:spacing w:after="0" w:line="240" w:lineRule="auto"/>
        <w:ind w:firstLine="567"/>
        <w:jc w:val="both"/>
        <w:rPr>
          <w:rFonts w:ascii="Times New Roman" w:hAnsi="Times New Roman" w:cs="Times New Roman"/>
          <w:sz w:val="24"/>
          <w:szCs w:val="24"/>
        </w:rPr>
      </w:pPr>
      <w:r w:rsidRPr="00C22A32">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 xml:space="preserve">Перевиконання власних доходів загального фонду міського бюджету за результатами 7 місяців з врахуванням прогнозу річних показників в сумі 2 000,0 </w:t>
      </w:r>
      <w:proofErr w:type="spellStart"/>
      <w:r>
        <w:rPr>
          <w:rFonts w:ascii="Times New Roman" w:eastAsia="Times New Roman" w:hAnsi="Times New Roman" w:cs="Times New Roman"/>
          <w:sz w:val="24"/>
          <w:szCs w:val="24"/>
          <w:lang w:eastAsia="ru-RU"/>
        </w:rPr>
        <w:t>тис.грн</w:t>
      </w:r>
      <w:proofErr w:type="spellEnd"/>
      <w:r>
        <w:rPr>
          <w:rFonts w:ascii="Times New Roman" w:eastAsia="Times New Roman" w:hAnsi="Times New Roman" w:cs="Times New Roman"/>
          <w:sz w:val="24"/>
          <w:szCs w:val="24"/>
          <w:lang w:eastAsia="ru-RU"/>
        </w:rPr>
        <w:t xml:space="preserve">. запланувати </w:t>
      </w:r>
      <w:r w:rsidRPr="002B3C03">
        <w:rPr>
          <w:rFonts w:ascii="Times New Roman" w:eastAsia="Times New Roman" w:hAnsi="Times New Roman" w:cs="Times New Roman"/>
          <w:sz w:val="24"/>
          <w:szCs w:val="24"/>
          <w:lang w:eastAsia="ru-RU"/>
        </w:rPr>
        <w:t xml:space="preserve">державному бюджету для підтримки Збройних сил України </w:t>
      </w:r>
      <w:r w:rsidRPr="002B3C03">
        <w:rPr>
          <w:rFonts w:ascii="Times New Roman" w:hAnsi="Times New Roman" w:cs="Times New Roman"/>
          <w:sz w:val="24"/>
          <w:szCs w:val="24"/>
        </w:rPr>
        <w:t>з метою відсічі збройної агресії російської федерації проти України, забезпечення національної безпеки та територіальної цілісності нашої держави.</w:t>
      </w:r>
    </w:p>
    <w:p w14:paraId="4777641B" w14:textId="084FEC27" w:rsidR="009F681C" w:rsidRPr="00466B41" w:rsidRDefault="009F681C" w:rsidP="009F681C">
      <w:pPr>
        <w:pStyle w:val="ab"/>
        <w:spacing w:after="0" w:line="240" w:lineRule="auto"/>
        <w:ind w:left="0" w:firstLine="540"/>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 xml:space="preserve">2. </w:t>
      </w:r>
      <w:r w:rsidRPr="00466B41">
        <w:rPr>
          <w:rFonts w:ascii="Times New Roman" w:eastAsia="Times New Roman" w:hAnsi="Times New Roman" w:cs="Times New Roman"/>
          <w:sz w:val="24"/>
          <w:szCs w:val="24"/>
          <w:lang w:val="uk-UA"/>
        </w:rPr>
        <w:t xml:space="preserve">На </w:t>
      </w:r>
      <w:r w:rsidR="00767668">
        <w:rPr>
          <w:rFonts w:ascii="Times New Roman" w:eastAsia="Times New Roman" w:hAnsi="Times New Roman" w:cs="Times New Roman"/>
          <w:sz w:val="24"/>
          <w:szCs w:val="24"/>
          <w:lang w:val="uk-UA"/>
        </w:rPr>
        <w:t>модернізацію (реконструкцію)</w:t>
      </w:r>
      <w:r w:rsidR="00767668">
        <w:rPr>
          <w:rFonts w:ascii="Times New Roman" w:eastAsia="Times New Roman" w:hAnsi="Times New Roman" w:cs="Times New Roman"/>
          <w:sz w:val="24"/>
          <w:szCs w:val="24"/>
          <w:lang w:val="uk-UA"/>
        </w:rPr>
        <w:t xml:space="preserve"> </w:t>
      </w:r>
      <w:r w:rsidRPr="00466B41">
        <w:rPr>
          <w:rFonts w:ascii="Times New Roman" w:eastAsia="Times New Roman" w:hAnsi="Times New Roman" w:cs="Times New Roman"/>
          <w:sz w:val="24"/>
          <w:szCs w:val="24"/>
          <w:lang w:val="uk-UA"/>
        </w:rPr>
        <w:t xml:space="preserve">приміщення комунального некомерційного підприємства «Дунаєвецька багатопрофільна лікарня», в якому буде розміщений комп’ютерний томограф, спрямувати 1 300,0 </w:t>
      </w:r>
      <w:proofErr w:type="spellStart"/>
      <w:r w:rsidRPr="00466B41">
        <w:rPr>
          <w:rFonts w:ascii="Times New Roman" w:eastAsia="Times New Roman" w:hAnsi="Times New Roman" w:cs="Times New Roman"/>
          <w:sz w:val="24"/>
          <w:szCs w:val="24"/>
          <w:lang w:val="uk-UA"/>
        </w:rPr>
        <w:t>тис.грн</w:t>
      </w:r>
      <w:proofErr w:type="spellEnd"/>
      <w:r w:rsidRPr="00466B41">
        <w:rPr>
          <w:rFonts w:ascii="Times New Roman" w:eastAsia="Times New Roman" w:hAnsi="Times New Roman" w:cs="Times New Roman"/>
          <w:sz w:val="24"/>
          <w:szCs w:val="24"/>
          <w:lang w:val="uk-UA"/>
        </w:rPr>
        <w:t xml:space="preserve">. незапланованих, але фактично отриманих доходів бюджету розвитку. </w:t>
      </w:r>
    </w:p>
    <w:p w14:paraId="4A48329B" w14:textId="77777777" w:rsidR="009F681C" w:rsidRPr="00C22A32" w:rsidRDefault="009F681C" w:rsidP="009F681C">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C22A3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Економію, яка виникла при закупівлі</w:t>
      </w:r>
      <w:r w:rsidRPr="00C22A32">
        <w:rPr>
          <w:rFonts w:ascii="Times New Roman" w:eastAsia="Times New Roman" w:hAnsi="Times New Roman" w:cs="Times New Roman"/>
          <w:sz w:val="24"/>
          <w:szCs w:val="24"/>
          <w:lang w:eastAsia="ru-RU"/>
        </w:rPr>
        <w:t xml:space="preserve"> продуктів харчування для загальноосвітніх навчальних закладів громади в сумі 810,0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C22A32">
        <w:rPr>
          <w:rFonts w:ascii="Times New Roman" w:eastAsia="Times New Roman" w:hAnsi="Times New Roman" w:cs="Times New Roman"/>
          <w:sz w:val="24"/>
          <w:szCs w:val="24"/>
          <w:lang w:eastAsia="ru-RU"/>
        </w:rPr>
        <w:t xml:space="preserve"> перепланувати на:</w:t>
      </w:r>
    </w:p>
    <w:p w14:paraId="4ECA3322" w14:textId="77777777" w:rsidR="009F681C" w:rsidRPr="00C22A32" w:rsidRDefault="009F681C" w:rsidP="009F681C">
      <w:pPr>
        <w:spacing w:after="0" w:line="240" w:lineRule="auto"/>
        <w:ind w:firstLine="540"/>
        <w:jc w:val="both"/>
        <w:rPr>
          <w:rFonts w:ascii="Times New Roman" w:eastAsia="Times New Roman" w:hAnsi="Times New Roman" w:cs="Times New Roman"/>
          <w:sz w:val="24"/>
          <w:szCs w:val="24"/>
          <w:lang w:eastAsia="ru-RU"/>
        </w:rPr>
      </w:pPr>
      <w:r w:rsidRPr="00C22A32">
        <w:rPr>
          <w:rFonts w:ascii="Times New Roman" w:eastAsia="Times New Roman" w:hAnsi="Times New Roman" w:cs="Times New Roman"/>
          <w:sz w:val="24"/>
          <w:szCs w:val="24"/>
          <w:lang w:eastAsia="ru-RU"/>
        </w:rPr>
        <w:t xml:space="preserve">-  придбання 14 ноутбуків та 8 принтерів для закладів дошкільної освіти - </w:t>
      </w:r>
      <w:r>
        <w:rPr>
          <w:rFonts w:ascii="Times New Roman" w:eastAsia="Times New Roman" w:hAnsi="Times New Roman" w:cs="Times New Roman"/>
          <w:sz w:val="24"/>
          <w:szCs w:val="24"/>
          <w:lang w:eastAsia="ru-RU"/>
        </w:rPr>
        <w:t xml:space="preserve">                        </w:t>
      </w:r>
      <w:r w:rsidRPr="00C22A32">
        <w:rPr>
          <w:rFonts w:ascii="Times New Roman" w:eastAsia="Times New Roman" w:hAnsi="Times New Roman" w:cs="Times New Roman"/>
          <w:sz w:val="24"/>
          <w:szCs w:val="24"/>
          <w:lang w:eastAsia="ru-RU"/>
        </w:rPr>
        <w:t xml:space="preserve">310,0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w:t>
      </w:r>
    </w:p>
    <w:p w14:paraId="3E187C7D" w14:textId="77777777" w:rsidR="009F681C" w:rsidRPr="00C22A32" w:rsidRDefault="009F681C" w:rsidP="009F681C">
      <w:pPr>
        <w:spacing w:after="0" w:line="240" w:lineRule="auto"/>
        <w:ind w:firstLine="540"/>
        <w:jc w:val="both"/>
        <w:rPr>
          <w:rFonts w:ascii="Times New Roman" w:eastAsia="Times New Roman" w:hAnsi="Times New Roman" w:cs="Times New Roman"/>
          <w:sz w:val="24"/>
          <w:szCs w:val="24"/>
          <w:lang w:eastAsia="ru-RU"/>
        </w:rPr>
      </w:pPr>
      <w:r w:rsidRPr="00C22A32">
        <w:rPr>
          <w:rFonts w:ascii="Times New Roman" w:eastAsia="Times New Roman" w:hAnsi="Times New Roman" w:cs="Times New Roman"/>
          <w:sz w:val="24"/>
          <w:szCs w:val="24"/>
          <w:lang w:eastAsia="ru-RU"/>
        </w:rPr>
        <w:t>- придбання шести генераторів для закладів освіти з метою забезпечення безперебійного проходження опалюв</w:t>
      </w:r>
      <w:r>
        <w:rPr>
          <w:rFonts w:ascii="Times New Roman" w:eastAsia="Times New Roman" w:hAnsi="Times New Roman" w:cs="Times New Roman"/>
          <w:sz w:val="24"/>
          <w:szCs w:val="24"/>
          <w:lang w:eastAsia="ru-RU"/>
        </w:rPr>
        <w:t xml:space="preserve">ального сезону - 500,0 </w:t>
      </w:r>
      <w:proofErr w:type="spellStart"/>
      <w:r>
        <w:rPr>
          <w:rFonts w:ascii="Times New Roman" w:eastAsia="Times New Roman" w:hAnsi="Times New Roman" w:cs="Times New Roman"/>
          <w:sz w:val="24"/>
          <w:szCs w:val="24"/>
          <w:lang w:eastAsia="ru-RU"/>
        </w:rPr>
        <w:t>тис.грн</w:t>
      </w:r>
      <w:proofErr w:type="spellEnd"/>
      <w:r>
        <w:rPr>
          <w:rFonts w:ascii="Times New Roman" w:eastAsia="Times New Roman" w:hAnsi="Times New Roman" w:cs="Times New Roman"/>
          <w:sz w:val="24"/>
          <w:szCs w:val="24"/>
          <w:lang w:eastAsia="ru-RU"/>
        </w:rPr>
        <w:t>.</w:t>
      </w:r>
    </w:p>
    <w:p w14:paraId="4C6C98C8" w14:textId="77777777" w:rsidR="009F681C" w:rsidRPr="00C22A32" w:rsidRDefault="009F681C" w:rsidP="009F681C">
      <w:pPr>
        <w:spacing w:after="0" w:line="240" w:lineRule="auto"/>
        <w:ind w:firstLine="540"/>
        <w:jc w:val="both"/>
        <w:rPr>
          <w:rFonts w:ascii="Times New Roman" w:eastAsia="Times New Roman" w:hAnsi="Times New Roman" w:cs="Times New Roman"/>
          <w:sz w:val="24"/>
          <w:szCs w:val="24"/>
          <w:lang w:eastAsia="ru-RU"/>
        </w:rPr>
      </w:pPr>
      <w:r w:rsidRPr="00C22A32">
        <w:rPr>
          <w:rFonts w:ascii="Times New Roman" w:eastAsia="Times New Roman" w:hAnsi="Times New Roman" w:cs="Times New Roman"/>
          <w:sz w:val="24"/>
          <w:szCs w:val="24"/>
          <w:lang w:eastAsia="ru-RU"/>
        </w:rPr>
        <w:tab/>
        <w:t xml:space="preserve">Економію по сплаті єдиного соціального внеску з заробітної плати вчителів в сумі 546,0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xml:space="preserve">. запланувати на виплату одноразової грошової винагороди двом випускникам 11 класу, які склали </w:t>
      </w:r>
      <w:proofErr w:type="spellStart"/>
      <w:r w:rsidRPr="00C22A32">
        <w:rPr>
          <w:rFonts w:ascii="Times New Roman" w:eastAsia="Times New Roman" w:hAnsi="Times New Roman" w:cs="Times New Roman"/>
          <w:sz w:val="24"/>
          <w:szCs w:val="24"/>
          <w:lang w:eastAsia="ru-RU"/>
        </w:rPr>
        <w:t>мультипридметний</w:t>
      </w:r>
      <w:proofErr w:type="spellEnd"/>
      <w:r w:rsidRPr="00C22A32">
        <w:rPr>
          <w:rFonts w:ascii="Times New Roman" w:eastAsia="Times New Roman" w:hAnsi="Times New Roman" w:cs="Times New Roman"/>
          <w:sz w:val="24"/>
          <w:szCs w:val="24"/>
          <w:lang w:eastAsia="ru-RU"/>
        </w:rPr>
        <w:t xml:space="preserve"> тест на максимальних 200 балів – 20,0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на виплату у вересні-грудні поточного року іменних стипендій в галузі освіти і спорту</w:t>
      </w:r>
      <w:r>
        <w:rPr>
          <w:rFonts w:ascii="Times New Roman" w:eastAsia="Times New Roman" w:hAnsi="Times New Roman" w:cs="Times New Roman"/>
          <w:sz w:val="24"/>
          <w:szCs w:val="24"/>
          <w:lang w:eastAsia="ru-RU"/>
        </w:rPr>
        <w:t xml:space="preserve">                   </w:t>
      </w:r>
      <w:r w:rsidRPr="00C22A32">
        <w:rPr>
          <w:rFonts w:ascii="Times New Roman" w:eastAsia="Times New Roman" w:hAnsi="Times New Roman" w:cs="Times New Roman"/>
          <w:sz w:val="24"/>
          <w:szCs w:val="24"/>
          <w:lang w:eastAsia="ru-RU"/>
        </w:rPr>
        <w:t xml:space="preserve"> ще 8 обдарованим дітям – 32,0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та на капітальний ремонт елементів благоустрою північно-схі</w:t>
      </w:r>
      <w:r>
        <w:rPr>
          <w:rFonts w:ascii="Times New Roman" w:eastAsia="Times New Roman" w:hAnsi="Times New Roman" w:cs="Times New Roman"/>
          <w:sz w:val="24"/>
          <w:szCs w:val="24"/>
          <w:lang w:eastAsia="ru-RU"/>
        </w:rPr>
        <w:t xml:space="preserve">дного сектору кладовища по </w:t>
      </w:r>
      <w:proofErr w:type="spellStart"/>
      <w:r>
        <w:rPr>
          <w:rFonts w:ascii="Times New Roman" w:eastAsia="Times New Roman" w:hAnsi="Times New Roman" w:cs="Times New Roman"/>
          <w:sz w:val="24"/>
          <w:szCs w:val="24"/>
          <w:lang w:eastAsia="ru-RU"/>
        </w:rPr>
        <w:t>вул.</w:t>
      </w:r>
      <w:r w:rsidRPr="00C22A32">
        <w:rPr>
          <w:rFonts w:ascii="Times New Roman" w:eastAsia="Times New Roman" w:hAnsi="Times New Roman" w:cs="Times New Roman"/>
          <w:sz w:val="24"/>
          <w:szCs w:val="24"/>
          <w:lang w:eastAsia="ru-RU"/>
        </w:rPr>
        <w:t>Могилівській</w:t>
      </w:r>
      <w:proofErr w:type="spellEnd"/>
      <w:r w:rsidRPr="00C22A32">
        <w:rPr>
          <w:rFonts w:ascii="Times New Roman" w:eastAsia="Times New Roman" w:hAnsi="Times New Roman" w:cs="Times New Roman"/>
          <w:sz w:val="24"/>
          <w:szCs w:val="24"/>
          <w:lang w:eastAsia="ru-RU"/>
        </w:rPr>
        <w:t xml:space="preserve"> в м.Дунаївці (продовження облаштування бруківкою Алеї Слави на Могилівському кладовищі) – 494,0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w:t>
      </w:r>
    </w:p>
    <w:p w14:paraId="7D2E1488" w14:textId="77777777" w:rsidR="009F681C" w:rsidRPr="00C22A32" w:rsidRDefault="009F681C" w:rsidP="009F681C">
      <w:pPr>
        <w:spacing w:after="0" w:line="240" w:lineRule="auto"/>
        <w:ind w:firstLine="540"/>
        <w:jc w:val="both"/>
        <w:rPr>
          <w:rFonts w:ascii="Times New Roman" w:eastAsia="Times New Roman" w:hAnsi="Times New Roman" w:cs="Times New Roman"/>
          <w:sz w:val="24"/>
          <w:szCs w:val="24"/>
          <w:lang w:eastAsia="ru-RU"/>
        </w:rPr>
      </w:pPr>
      <w:r w:rsidRPr="00C22A32">
        <w:rPr>
          <w:rFonts w:ascii="Times New Roman" w:eastAsia="Times New Roman" w:hAnsi="Times New Roman" w:cs="Times New Roman"/>
          <w:sz w:val="24"/>
          <w:szCs w:val="24"/>
          <w:lang w:eastAsia="ru-RU"/>
        </w:rPr>
        <w:tab/>
        <w:t xml:space="preserve">150,0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xml:space="preserve">. економії по оплаті теплопостачання в </w:t>
      </w:r>
      <w:r>
        <w:rPr>
          <w:rFonts w:ascii="Times New Roman" w:eastAsia="Times New Roman" w:hAnsi="Times New Roman" w:cs="Times New Roman"/>
          <w:sz w:val="24"/>
          <w:szCs w:val="24"/>
          <w:lang w:eastAsia="ru-RU"/>
        </w:rPr>
        <w:t xml:space="preserve"> КУ «</w:t>
      </w:r>
      <w:r w:rsidRPr="00C22A32">
        <w:rPr>
          <w:rFonts w:ascii="Times New Roman" w:eastAsia="Times New Roman" w:hAnsi="Times New Roman" w:cs="Times New Roman"/>
          <w:sz w:val="24"/>
          <w:szCs w:val="24"/>
          <w:lang w:eastAsia="ru-RU"/>
        </w:rPr>
        <w:t>Дитяч</w:t>
      </w:r>
      <w:r>
        <w:rPr>
          <w:rFonts w:ascii="Times New Roman" w:eastAsia="Times New Roman" w:hAnsi="Times New Roman" w:cs="Times New Roman"/>
          <w:sz w:val="24"/>
          <w:szCs w:val="24"/>
          <w:lang w:eastAsia="ru-RU"/>
        </w:rPr>
        <w:t>о-</w:t>
      </w:r>
      <w:r w:rsidRPr="00C22A32">
        <w:rPr>
          <w:rFonts w:ascii="Times New Roman" w:eastAsia="Times New Roman" w:hAnsi="Times New Roman" w:cs="Times New Roman"/>
          <w:sz w:val="24"/>
          <w:szCs w:val="24"/>
          <w:lang w:eastAsia="ru-RU"/>
        </w:rPr>
        <w:t>юнацьк</w:t>
      </w:r>
      <w:r>
        <w:rPr>
          <w:rFonts w:ascii="Times New Roman" w:eastAsia="Times New Roman" w:hAnsi="Times New Roman" w:cs="Times New Roman"/>
          <w:sz w:val="24"/>
          <w:szCs w:val="24"/>
          <w:lang w:eastAsia="ru-RU"/>
        </w:rPr>
        <w:t>а</w:t>
      </w:r>
      <w:r w:rsidRPr="00C22A32">
        <w:rPr>
          <w:rFonts w:ascii="Times New Roman" w:eastAsia="Times New Roman" w:hAnsi="Times New Roman" w:cs="Times New Roman"/>
          <w:sz w:val="24"/>
          <w:szCs w:val="24"/>
          <w:lang w:eastAsia="ru-RU"/>
        </w:rPr>
        <w:t xml:space="preserve"> спортивн</w:t>
      </w:r>
      <w:r>
        <w:rPr>
          <w:rFonts w:ascii="Times New Roman" w:eastAsia="Times New Roman" w:hAnsi="Times New Roman" w:cs="Times New Roman"/>
          <w:sz w:val="24"/>
          <w:szCs w:val="24"/>
          <w:lang w:eastAsia="ru-RU"/>
        </w:rPr>
        <w:t>а</w:t>
      </w:r>
      <w:r w:rsidRPr="00C22A32">
        <w:rPr>
          <w:rFonts w:ascii="Times New Roman" w:eastAsia="Times New Roman" w:hAnsi="Times New Roman" w:cs="Times New Roman"/>
          <w:sz w:val="24"/>
          <w:szCs w:val="24"/>
          <w:lang w:eastAsia="ru-RU"/>
        </w:rPr>
        <w:t xml:space="preserve"> школ</w:t>
      </w:r>
      <w:r>
        <w:rPr>
          <w:rFonts w:ascii="Times New Roman" w:eastAsia="Times New Roman" w:hAnsi="Times New Roman" w:cs="Times New Roman"/>
          <w:sz w:val="24"/>
          <w:szCs w:val="24"/>
          <w:lang w:eastAsia="ru-RU"/>
        </w:rPr>
        <w:t xml:space="preserve">а» </w:t>
      </w:r>
      <w:r w:rsidRPr="00C22A32">
        <w:rPr>
          <w:rFonts w:ascii="Times New Roman" w:eastAsia="Times New Roman" w:hAnsi="Times New Roman" w:cs="Times New Roman"/>
          <w:sz w:val="24"/>
          <w:szCs w:val="24"/>
          <w:lang w:eastAsia="ru-RU"/>
        </w:rPr>
        <w:t xml:space="preserve">спрямувати </w:t>
      </w:r>
      <w:r>
        <w:rPr>
          <w:rFonts w:ascii="Times New Roman" w:eastAsia="Times New Roman" w:hAnsi="Times New Roman" w:cs="Times New Roman"/>
          <w:sz w:val="24"/>
          <w:szCs w:val="24"/>
          <w:lang w:eastAsia="ru-RU"/>
        </w:rPr>
        <w:t xml:space="preserve">на </w:t>
      </w:r>
      <w:r w:rsidRPr="00C22A32">
        <w:rPr>
          <w:rFonts w:ascii="Times New Roman" w:eastAsia="Times New Roman" w:hAnsi="Times New Roman" w:cs="Times New Roman"/>
          <w:sz w:val="24"/>
          <w:szCs w:val="24"/>
          <w:lang w:eastAsia="ru-RU"/>
        </w:rPr>
        <w:t xml:space="preserve">придбання меблів для особового складу 2 державного </w:t>
      </w:r>
      <w:proofErr w:type="spellStart"/>
      <w:r w:rsidRPr="00C22A32">
        <w:rPr>
          <w:rFonts w:ascii="Times New Roman" w:eastAsia="Times New Roman" w:hAnsi="Times New Roman" w:cs="Times New Roman"/>
          <w:sz w:val="24"/>
          <w:szCs w:val="24"/>
          <w:lang w:eastAsia="ru-RU"/>
        </w:rPr>
        <w:t>пожежно</w:t>
      </w:r>
      <w:proofErr w:type="spellEnd"/>
      <w:r w:rsidRPr="00C22A32">
        <w:rPr>
          <w:rFonts w:ascii="Times New Roman" w:eastAsia="Times New Roman" w:hAnsi="Times New Roman" w:cs="Times New Roman"/>
          <w:sz w:val="24"/>
          <w:szCs w:val="24"/>
          <w:lang w:eastAsia="ru-RU"/>
        </w:rPr>
        <w:t>-рятувального загону ГУ ДСНС України у Хмельницькій області (на виконання заходів міської цільової Програми забезпечення пожежної безпеки та техногенної безпеки населених пунктів та об’єктів всіх форм власності, розвитку інфраструктури підрозділів пожежної охорони на території Дунаєвецької міської територіальної громади на 2021-2025 роки);</w:t>
      </w:r>
    </w:p>
    <w:p w14:paraId="6BD6AA7A" w14:textId="77777777" w:rsidR="009F681C" w:rsidRPr="00C22A32" w:rsidRDefault="009F681C" w:rsidP="009F681C">
      <w:pPr>
        <w:spacing w:after="0" w:line="240" w:lineRule="auto"/>
        <w:ind w:firstLine="540"/>
        <w:jc w:val="both"/>
        <w:rPr>
          <w:rFonts w:ascii="Times New Roman" w:eastAsia="Times New Roman" w:hAnsi="Times New Roman" w:cs="Times New Roman"/>
          <w:color w:val="FF0000"/>
          <w:sz w:val="24"/>
          <w:szCs w:val="24"/>
          <w:lang w:eastAsia="ru-RU"/>
        </w:rPr>
      </w:pPr>
      <w:r w:rsidRPr="00C22A32">
        <w:rPr>
          <w:rFonts w:ascii="Times New Roman" w:eastAsia="Times New Roman" w:hAnsi="Times New Roman" w:cs="Times New Roman"/>
          <w:sz w:val="24"/>
          <w:szCs w:val="24"/>
          <w:lang w:eastAsia="ru-RU"/>
        </w:rPr>
        <w:tab/>
        <w:t xml:space="preserve">266,5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xml:space="preserve">. економії по оплаті вуличного освітлення перепланувати на придбання програмного забезпечення для розроблення </w:t>
      </w:r>
      <w:proofErr w:type="spellStart"/>
      <w:r w:rsidRPr="00C22A32">
        <w:rPr>
          <w:rFonts w:ascii="Times New Roman" w:eastAsia="Times New Roman" w:hAnsi="Times New Roman" w:cs="Times New Roman"/>
          <w:sz w:val="24"/>
          <w:szCs w:val="24"/>
          <w:lang w:eastAsia="ru-RU"/>
        </w:rPr>
        <w:t>геопорталу</w:t>
      </w:r>
      <w:proofErr w:type="spellEnd"/>
      <w:r w:rsidRPr="00C22A32">
        <w:rPr>
          <w:rFonts w:ascii="Times New Roman" w:eastAsia="Times New Roman" w:hAnsi="Times New Roman" w:cs="Times New Roman"/>
          <w:sz w:val="24"/>
          <w:szCs w:val="24"/>
          <w:lang w:eastAsia="ru-RU"/>
        </w:rPr>
        <w:t xml:space="preserve"> містобудівного кадастру на виконання заходів міської цільової Програми «Створення та впровадження містобудівного кадастру Дунаєвецької територіальної громади на 2023-2024 роки» – 180,5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xml:space="preserve">. та поточний ремонт </w:t>
      </w:r>
      <w:r>
        <w:rPr>
          <w:rFonts w:ascii="Times New Roman" w:eastAsia="Times New Roman" w:hAnsi="Times New Roman" w:cs="Times New Roman"/>
          <w:sz w:val="24"/>
          <w:szCs w:val="24"/>
          <w:lang w:eastAsia="ru-RU"/>
        </w:rPr>
        <w:t xml:space="preserve">санвузла в адмінбудівлі по вул. </w:t>
      </w:r>
      <w:r w:rsidRPr="00C22A32">
        <w:rPr>
          <w:rFonts w:ascii="Times New Roman" w:eastAsia="Times New Roman" w:hAnsi="Times New Roman" w:cs="Times New Roman"/>
          <w:sz w:val="24"/>
          <w:szCs w:val="24"/>
          <w:lang w:eastAsia="ru-RU"/>
        </w:rPr>
        <w:t>Героїв Маріуполя,</w:t>
      </w:r>
      <w:r>
        <w:rPr>
          <w:rFonts w:ascii="Times New Roman" w:eastAsia="Times New Roman" w:hAnsi="Times New Roman" w:cs="Times New Roman"/>
          <w:sz w:val="24"/>
          <w:szCs w:val="24"/>
          <w:lang w:eastAsia="ru-RU"/>
        </w:rPr>
        <w:t xml:space="preserve"> </w:t>
      </w:r>
      <w:r w:rsidRPr="00C22A32">
        <w:rPr>
          <w:rFonts w:ascii="Times New Roman" w:eastAsia="Times New Roman" w:hAnsi="Times New Roman" w:cs="Times New Roman"/>
          <w:sz w:val="24"/>
          <w:szCs w:val="24"/>
          <w:lang w:eastAsia="ru-RU"/>
        </w:rPr>
        <w:t xml:space="preserve">1 в м.Дунаївці – </w:t>
      </w:r>
      <w:r>
        <w:rPr>
          <w:rFonts w:ascii="Times New Roman" w:eastAsia="Times New Roman" w:hAnsi="Times New Roman" w:cs="Times New Roman"/>
          <w:sz w:val="24"/>
          <w:szCs w:val="24"/>
          <w:lang w:eastAsia="ru-RU"/>
        </w:rPr>
        <w:t xml:space="preserve">                      </w:t>
      </w:r>
      <w:r w:rsidRPr="00C22A32">
        <w:rPr>
          <w:rFonts w:ascii="Times New Roman" w:eastAsia="Times New Roman" w:hAnsi="Times New Roman" w:cs="Times New Roman"/>
          <w:sz w:val="24"/>
          <w:szCs w:val="24"/>
          <w:lang w:eastAsia="ru-RU"/>
        </w:rPr>
        <w:t xml:space="preserve">86,0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w:t>
      </w:r>
    </w:p>
    <w:p w14:paraId="2556FAF1" w14:textId="77777777" w:rsidR="009F681C" w:rsidRPr="00E93F4F" w:rsidRDefault="009F681C" w:rsidP="009F681C">
      <w:pPr>
        <w:spacing w:after="0" w:line="240" w:lineRule="auto"/>
        <w:ind w:firstLine="540"/>
        <w:jc w:val="both"/>
        <w:rPr>
          <w:rFonts w:ascii="Times New Roman" w:eastAsia="Times New Roman" w:hAnsi="Times New Roman" w:cs="Times New Roman"/>
          <w:sz w:val="24"/>
          <w:szCs w:val="24"/>
          <w:lang w:eastAsia="ru-RU"/>
        </w:rPr>
      </w:pPr>
      <w:r w:rsidRPr="00C22A32">
        <w:rPr>
          <w:rFonts w:ascii="Times New Roman" w:eastAsia="Times New Roman" w:hAnsi="Times New Roman" w:cs="Times New Roman"/>
          <w:sz w:val="24"/>
          <w:szCs w:val="24"/>
          <w:lang w:eastAsia="ru-RU"/>
        </w:rPr>
        <w:tab/>
        <w:t xml:space="preserve">На придбання </w:t>
      </w:r>
      <w:proofErr w:type="spellStart"/>
      <w:r w:rsidRPr="00C22A32">
        <w:rPr>
          <w:rFonts w:ascii="Times New Roman" w:eastAsia="Times New Roman" w:hAnsi="Times New Roman" w:cs="Times New Roman"/>
          <w:sz w:val="24"/>
          <w:szCs w:val="24"/>
          <w:lang w:eastAsia="ru-RU"/>
        </w:rPr>
        <w:t>дороговартісного</w:t>
      </w:r>
      <w:proofErr w:type="spellEnd"/>
      <w:r w:rsidRPr="00C22A32">
        <w:rPr>
          <w:rFonts w:ascii="Times New Roman" w:eastAsia="Times New Roman" w:hAnsi="Times New Roman" w:cs="Times New Roman"/>
          <w:sz w:val="24"/>
          <w:szCs w:val="24"/>
          <w:lang w:eastAsia="ru-RU"/>
        </w:rPr>
        <w:t xml:space="preserve"> обладнання, а саме медичного ендоскопічного </w:t>
      </w:r>
      <w:proofErr w:type="spellStart"/>
      <w:r w:rsidRPr="00C22A32">
        <w:rPr>
          <w:rFonts w:ascii="Times New Roman" w:eastAsia="Times New Roman" w:hAnsi="Times New Roman" w:cs="Times New Roman"/>
          <w:sz w:val="24"/>
          <w:szCs w:val="24"/>
          <w:lang w:eastAsia="ru-RU"/>
        </w:rPr>
        <w:t>діодного</w:t>
      </w:r>
      <w:proofErr w:type="spellEnd"/>
      <w:r w:rsidRPr="00C22A32">
        <w:rPr>
          <w:rFonts w:ascii="Times New Roman" w:eastAsia="Times New Roman" w:hAnsi="Times New Roman" w:cs="Times New Roman"/>
          <w:sz w:val="24"/>
          <w:szCs w:val="24"/>
          <w:lang w:eastAsia="ru-RU"/>
        </w:rPr>
        <w:t xml:space="preserve"> лазера та </w:t>
      </w:r>
      <w:proofErr w:type="spellStart"/>
      <w:r w:rsidRPr="00C22A32">
        <w:rPr>
          <w:rFonts w:ascii="Times New Roman" w:eastAsia="Times New Roman" w:hAnsi="Times New Roman" w:cs="Times New Roman"/>
          <w:sz w:val="24"/>
          <w:szCs w:val="24"/>
          <w:lang w:eastAsia="ru-RU"/>
        </w:rPr>
        <w:t>диспенсера</w:t>
      </w:r>
      <w:proofErr w:type="spellEnd"/>
      <w:r w:rsidRPr="00C22A32">
        <w:rPr>
          <w:rFonts w:ascii="Times New Roman" w:eastAsia="Times New Roman" w:hAnsi="Times New Roman" w:cs="Times New Roman"/>
          <w:sz w:val="24"/>
          <w:szCs w:val="24"/>
          <w:lang w:eastAsia="ru-RU"/>
        </w:rPr>
        <w:t xml:space="preserve"> до нього, для хірургічного відділення комунального</w:t>
      </w:r>
      <w:r>
        <w:rPr>
          <w:rFonts w:ascii="Times New Roman" w:eastAsia="Times New Roman" w:hAnsi="Times New Roman" w:cs="Times New Roman"/>
          <w:sz w:val="24"/>
          <w:szCs w:val="24"/>
          <w:lang w:eastAsia="ru-RU"/>
        </w:rPr>
        <w:t xml:space="preserve"> </w:t>
      </w:r>
      <w:r w:rsidRPr="00C22A32">
        <w:rPr>
          <w:rFonts w:ascii="Times New Roman" w:eastAsia="Times New Roman" w:hAnsi="Times New Roman" w:cs="Times New Roman"/>
          <w:sz w:val="24"/>
          <w:szCs w:val="24"/>
          <w:lang w:eastAsia="ru-RU"/>
        </w:rPr>
        <w:t>некомерційного підприємства «Дунаєвецька багатопрофільна лікарня» спрямувати</w:t>
      </w:r>
      <w:r>
        <w:rPr>
          <w:rFonts w:ascii="Times New Roman" w:eastAsia="Times New Roman" w:hAnsi="Times New Roman" w:cs="Times New Roman"/>
          <w:sz w:val="24"/>
          <w:szCs w:val="24"/>
          <w:lang w:eastAsia="ru-RU"/>
        </w:rPr>
        <w:t xml:space="preserve">                  </w:t>
      </w:r>
      <w:r w:rsidRPr="00C22A32">
        <w:rPr>
          <w:rFonts w:ascii="Times New Roman" w:eastAsia="Times New Roman" w:hAnsi="Times New Roman" w:cs="Times New Roman"/>
          <w:sz w:val="24"/>
          <w:szCs w:val="24"/>
          <w:lang w:eastAsia="ru-RU"/>
        </w:rPr>
        <w:t xml:space="preserve"> 742,5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коштів, передбачених на капітальний ремонт ліфта в житловому будинку по вул.</w:t>
      </w:r>
      <w:r>
        <w:rPr>
          <w:rFonts w:ascii="Times New Roman" w:eastAsia="Times New Roman" w:hAnsi="Times New Roman" w:cs="Times New Roman"/>
          <w:sz w:val="24"/>
          <w:szCs w:val="24"/>
          <w:lang w:eastAsia="ru-RU"/>
        </w:rPr>
        <w:t xml:space="preserve"> </w:t>
      </w:r>
      <w:r w:rsidRPr="00C22A32">
        <w:rPr>
          <w:rFonts w:ascii="Times New Roman" w:eastAsia="Times New Roman" w:hAnsi="Times New Roman" w:cs="Times New Roman"/>
          <w:sz w:val="24"/>
          <w:szCs w:val="24"/>
          <w:lang w:eastAsia="ru-RU"/>
        </w:rPr>
        <w:t xml:space="preserve">Київська, 28 в м.Дунаївці. </w:t>
      </w:r>
    </w:p>
    <w:p w14:paraId="14E5A354" w14:textId="77777777" w:rsidR="009F681C" w:rsidRPr="00C22A32" w:rsidRDefault="009F681C" w:rsidP="009F681C">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C22A32">
        <w:rPr>
          <w:rFonts w:ascii="Times New Roman" w:eastAsia="Times New Roman" w:hAnsi="Times New Roman" w:cs="Times New Roman"/>
          <w:sz w:val="24"/>
          <w:szCs w:val="24"/>
          <w:lang w:eastAsia="ru-RU"/>
        </w:rPr>
        <w:t>.  150,0 тис.</w:t>
      </w:r>
      <w:r>
        <w:rPr>
          <w:rFonts w:ascii="Times New Roman" w:eastAsia="Times New Roman" w:hAnsi="Times New Roman" w:cs="Times New Roman"/>
          <w:sz w:val="24"/>
          <w:szCs w:val="24"/>
          <w:lang w:eastAsia="ru-RU"/>
        </w:rPr>
        <w:t xml:space="preserve"> </w:t>
      </w:r>
      <w:r w:rsidRPr="00C22A32">
        <w:rPr>
          <w:rFonts w:ascii="Times New Roman" w:eastAsia="Times New Roman" w:hAnsi="Times New Roman" w:cs="Times New Roman"/>
          <w:sz w:val="24"/>
          <w:szCs w:val="24"/>
          <w:lang w:eastAsia="ru-RU"/>
        </w:rPr>
        <w:t xml:space="preserve">грн. іншої субвенції зі Смотрицького селищного бюджету, запланованих рішенням сесії селищної ради від 22.06.2023р. №2-35/2023, спрямувати за цільовим призначенням: 100,0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xml:space="preserve">. – на оплату енергоносіїв, 50,0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 на придбання обладнання та інвентаря КНП «Дунаєвецька багатопрофільна лікарня».</w:t>
      </w:r>
    </w:p>
    <w:p w14:paraId="48B794B3" w14:textId="77777777" w:rsidR="009F681C" w:rsidRPr="00C22A32" w:rsidRDefault="009F681C" w:rsidP="009F681C">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22A32">
        <w:rPr>
          <w:rFonts w:ascii="Times New Roman" w:eastAsia="Times New Roman" w:hAnsi="Times New Roman" w:cs="Times New Roman"/>
          <w:sz w:val="24"/>
          <w:szCs w:val="24"/>
          <w:lang w:eastAsia="ru-RU"/>
        </w:rPr>
        <w:t xml:space="preserve"> На виконання рішення сесії міської ради від 24.05.2023р. №19-61/2023  щодо створення в структурі міської ради відділу цифрової трансформації та комп’ютерного забезпечення перепланувати 282,6 </w:t>
      </w:r>
      <w:proofErr w:type="spellStart"/>
      <w:r w:rsidRPr="00C22A32">
        <w:rPr>
          <w:rFonts w:ascii="Times New Roman" w:eastAsia="Times New Roman" w:hAnsi="Times New Roman" w:cs="Times New Roman"/>
          <w:sz w:val="24"/>
          <w:szCs w:val="24"/>
          <w:lang w:eastAsia="ru-RU"/>
        </w:rPr>
        <w:t>тис.грн</w:t>
      </w:r>
      <w:proofErr w:type="spellEnd"/>
      <w:r w:rsidRPr="00C22A32">
        <w:rPr>
          <w:rFonts w:ascii="Times New Roman" w:eastAsia="Times New Roman" w:hAnsi="Times New Roman" w:cs="Times New Roman"/>
          <w:sz w:val="24"/>
          <w:szCs w:val="24"/>
          <w:lang w:eastAsia="ru-RU"/>
        </w:rPr>
        <w:t>. залишку планових призначень на утримання інформаційно-комунікаційного центру, який є структурним підрозділом управління культури, туризму та інформації, головному розпоряднику – міській раді.</w:t>
      </w:r>
    </w:p>
    <w:p w14:paraId="45D05FEF" w14:textId="77777777" w:rsidR="00AE1F5D" w:rsidRPr="009F63D7" w:rsidRDefault="009F681C" w:rsidP="009F681C">
      <w:pPr>
        <w:tabs>
          <w:tab w:val="center" w:pos="4153"/>
          <w:tab w:val="right" w:pos="8306"/>
        </w:tabs>
        <w:spacing w:after="0" w:line="240" w:lineRule="auto"/>
        <w:jc w:val="center"/>
        <w:rPr>
          <w:rFonts w:ascii="Times New Roman" w:hAnsi="Times New Roman" w:cs="Times New Roman"/>
          <w:b/>
          <w:caps/>
          <w:color w:val="000000"/>
          <w:sz w:val="24"/>
          <w:szCs w:val="24"/>
        </w:rPr>
      </w:pPr>
      <w:r w:rsidRPr="00C22A32">
        <w:rPr>
          <w:rFonts w:ascii="Times New Roman" w:eastAsia="Times New Roman" w:hAnsi="Times New Roman" w:cs="Times New Roman"/>
          <w:sz w:val="24"/>
          <w:szCs w:val="24"/>
          <w:lang w:eastAsia="ru-RU"/>
        </w:rPr>
        <w:t>Начальник фінансового управління                                      Тетяна АБЗАЛОВА</w:t>
      </w:r>
    </w:p>
    <w:p w14:paraId="65FD238C" w14:textId="77777777" w:rsidR="00AE1F5D" w:rsidRPr="009F63D7" w:rsidRDefault="00AE1F5D" w:rsidP="00AE1F5D">
      <w:pPr>
        <w:tabs>
          <w:tab w:val="center" w:pos="4153"/>
          <w:tab w:val="right" w:pos="8306"/>
        </w:tabs>
        <w:spacing w:after="0" w:line="240" w:lineRule="auto"/>
        <w:jc w:val="center"/>
        <w:rPr>
          <w:rFonts w:ascii="Times New Roman" w:hAnsi="Times New Roman" w:cs="Times New Roman"/>
          <w:b/>
          <w:caps/>
          <w:color w:val="000000"/>
          <w:sz w:val="24"/>
          <w:szCs w:val="24"/>
        </w:rPr>
      </w:pPr>
    </w:p>
    <w:sectPr w:rsidR="00AE1F5D" w:rsidRPr="009F63D7" w:rsidSect="00041045">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21AC0E30"/>
    <w:multiLevelType w:val="multilevel"/>
    <w:tmpl w:val="EB14E7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282D78A0"/>
    <w:multiLevelType w:val="multilevel"/>
    <w:tmpl w:val="DF82389A"/>
    <w:lvl w:ilvl="0">
      <w:start w:val="1"/>
      <w:numFmt w:val="decimal"/>
      <w:lvlText w:val="%1."/>
      <w:lvlJc w:val="left"/>
      <w:pPr>
        <w:ind w:left="1110" w:hanging="1110"/>
      </w:pPr>
      <w:rPr>
        <w:rFonts w:hint="default"/>
      </w:rPr>
    </w:lvl>
    <w:lvl w:ilvl="1">
      <w:start w:val="1"/>
      <w:numFmt w:val="decimal"/>
      <w:lvlText w:val="%1.%2."/>
      <w:lvlJc w:val="left"/>
      <w:pPr>
        <w:ind w:left="1677" w:hanging="1110"/>
      </w:pPr>
      <w:rPr>
        <w:rFonts w:hint="default"/>
      </w:rPr>
    </w:lvl>
    <w:lvl w:ilvl="2">
      <w:start w:val="1"/>
      <w:numFmt w:val="decimal"/>
      <w:lvlText w:val="%1.%2.%3."/>
      <w:lvlJc w:val="left"/>
      <w:pPr>
        <w:ind w:left="2244" w:hanging="1110"/>
      </w:pPr>
      <w:rPr>
        <w:rFonts w:hint="default"/>
      </w:rPr>
    </w:lvl>
    <w:lvl w:ilvl="3">
      <w:start w:val="1"/>
      <w:numFmt w:val="decimal"/>
      <w:lvlText w:val="%1.%2.%3.%4."/>
      <w:lvlJc w:val="left"/>
      <w:pPr>
        <w:ind w:left="2811" w:hanging="1110"/>
      </w:pPr>
      <w:rPr>
        <w:rFonts w:hint="default"/>
      </w:rPr>
    </w:lvl>
    <w:lvl w:ilvl="4">
      <w:start w:val="1"/>
      <w:numFmt w:val="decimal"/>
      <w:lvlText w:val="%1.%2.%3.%4.%5."/>
      <w:lvlJc w:val="left"/>
      <w:pPr>
        <w:ind w:left="3378" w:hanging="1110"/>
      </w:pPr>
      <w:rPr>
        <w:rFonts w:hint="default"/>
      </w:rPr>
    </w:lvl>
    <w:lvl w:ilvl="5">
      <w:start w:val="1"/>
      <w:numFmt w:val="decimal"/>
      <w:lvlText w:val="%1.%2.%3.%4.%5.%6."/>
      <w:lvlJc w:val="left"/>
      <w:pPr>
        <w:ind w:left="3945" w:hanging="111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848"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486270C"/>
    <w:multiLevelType w:val="multilevel"/>
    <w:tmpl w:val="6C22E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5A3032"/>
    <w:multiLevelType w:val="multilevel"/>
    <w:tmpl w:val="4612B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0" w15:restartNumberingAfterBreak="0">
    <w:nsid w:val="48DF4D78"/>
    <w:multiLevelType w:val="multilevel"/>
    <w:tmpl w:val="587AB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8C71FB"/>
    <w:multiLevelType w:val="multilevel"/>
    <w:tmpl w:val="119CD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584C75"/>
    <w:multiLevelType w:val="singleLevel"/>
    <w:tmpl w:val="C64A84A2"/>
    <w:lvl w:ilvl="0">
      <w:start w:val="1"/>
      <w:numFmt w:val="decimal"/>
      <w:lvlText w:val="%1."/>
      <w:lvlJc w:val="left"/>
      <w:pPr>
        <w:tabs>
          <w:tab w:val="num" w:pos="1200"/>
        </w:tabs>
        <w:ind w:left="1200" w:hanging="360"/>
      </w:pPr>
      <w:rPr>
        <w:rFonts w:cs="Times New Roman" w:hint="default"/>
      </w:rPr>
    </w:lvl>
  </w:abstractNum>
  <w:abstractNum w:abstractNumId="13" w15:restartNumberingAfterBreak="0">
    <w:nsid w:val="6A45164C"/>
    <w:multiLevelType w:val="multilevel"/>
    <w:tmpl w:val="41A498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A813455"/>
    <w:multiLevelType w:val="multilevel"/>
    <w:tmpl w:val="728A89FC"/>
    <w:lvl w:ilvl="0">
      <w:start w:val="1"/>
      <w:numFmt w:val="decimal"/>
      <w:lvlText w:val="%1."/>
      <w:lvlJc w:val="left"/>
      <w:pPr>
        <w:ind w:left="1377" w:hanging="810"/>
      </w:pPr>
    </w:lvl>
    <w:lvl w:ilvl="1">
      <w:start w:val="1"/>
      <w:numFmt w:val="decimal"/>
      <w:isLgl/>
      <w:lvlText w:val="%1.%2."/>
      <w:lvlJc w:val="left"/>
      <w:pPr>
        <w:ind w:left="1070"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5" w15:restartNumberingAfterBreak="0">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6D2A28F7"/>
    <w:multiLevelType w:val="multilevel"/>
    <w:tmpl w:val="6B6A3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6037728">
    <w:abstractNumId w:val="7"/>
  </w:num>
  <w:num w:numId="2" w16cid:durableId="1228106613">
    <w:abstractNumId w:val="1"/>
  </w:num>
  <w:num w:numId="3" w16cid:durableId="660282055">
    <w:abstractNumId w:val="6"/>
  </w:num>
  <w:num w:numId="4" w16cid:durableId="671219931">
    <w:abstractNumId w:val="0"/>
  </w:num>
  <w:num w:numId="5" w16cid:durableId="481504825">
    <w:abstractNumId w:val="2"/>
  </w:num>
  <w:num w:numId="6" w16cid:durableId="30422618">
    <w:abstractNumId w:val="16"/>
  </w:num>
  <w:num w:numId="7" w16cid:durableId="1996643620">
    <w:abstractNumId w:val="11"/>
  </w:num>
  <w:num w:numId="8" w16cid:durableId="1246106530">
    <w:abstractNumId w:val="4"/>
  </w:num>
  <w:num w:numId="9" w16cid:durableId="1968778309">
    <w:abstractNumId w:val="12"/>
  </w:num>
  <w:num w:numId="10" w16cid:durableId="1367364303">
    <w:abstractNumId w:val="8"/>
  </w:num>
  <w:num w:numId="11" w16cid:durableId="695156568">
    <w:abstractNumId w:val="10"/>
  </w:num>
  <w:num w:numId="12" w16cid:durableId="1184199644">
    <w:abstractNumId w:val="9"/>
  </w:num>
  <w:num w:numId="13" w16cid:durableId="415901877">
    <w:abstractNumId w:val="13"/>
  </w:num>
  <w:num w:numId="14" w16cid:durableId="9862028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2117583">
    <w:abstractNumId w:val="15"/>
  </w:num>
  <w:num w:numId="16" w16cid:durableId="842165040">
    <w:abstractNumId w:val="5"/>
  </w:num>
  <w:num w:numId="17" w16cid:durableId="12117640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2A84"/>
    <w:rsid w:val="0000645D"/>
    <w:rsid w:val="00023CCD"/>
    <w:rsid w:val="000303C7"/>
    <w:rsid w:val="00041045"/>
    <w:rsid w:val="00041562"/>
    <w:rsid w:val="000935A8"/>
    <w:rsid w:val="000A72D4"/>
    <w:rsid w:val="000C7925"/>
    <w:rsid w:val="000D7ECC"/>
    <w:rsid w:val="000E0331"/>
    <w:rsid w:val="00117292"/>
    <w:rsid w:val="00122CCB"/>
    <w:rsid w:val="0012330F"/>
    <w:rsid w:val="00126995"/>
    <w:rsid w:val="00135322"/>
    <w:rsid w:val="001409A3"/>
    <w:rsid w:val="00143F70"/>
    <w:rsid w:val="00144A7D"/>
    <w:rsid w:val="00150FA8"/>
    <w:rsid w:val="0017487C"/>
    <w:rsid w:val="001777F1"/>
    <w:rsid w:val="00184F2F"/>
    <w:rsid w:val="001A6D67"/>
    <w:rsid w:val="001D02BB"/>
    <w:rsid w:val="001D5204"/>
    <w:rsid w:val="001E2D40"/>
    <w:rsid w:val="00211BDB"/>
    <w:rsid w:val="00217BE6"/>
    <w:rsid w:val="00225C19"/>
    <w:rsid w:val="002520D6"/>
    <w:rsid w:val="00254A06"/>
    <w:rsid w:val="00260B40"/>
    <w:rsid w:val="0026763A"/>
    <w:rsid w:val="002C7451"/>
    <w:rsid w:val="002E3BFB"/>
    <w:rsid w:val="002F3B0B"/>
    <w:rsid w:val="00304DBB"/>
    <w:rsid w:val="0031196B"/>
    <w:rsid w:val="003720B4"/>
    <w:rsid w:val="00385DDE"/>
    <w:rsid w:val="003A0409"/>
    <w:rsid w:val="003A7FEB"/>
    <w:rsid w:val="003C137B"/>
    <w:rsid w:val="003D5EF0"/>
    <w:rsid w:val="003E2EEE"/>
    <w:rsid w:val="00401BB3"/>
    <w:rsid w:val="004045A4"/>
    <w:rsid w:val="004155C4"/>
    <w:rsid w:val="00436319"/>
    <w:rsid w:val="00442798"/>
    <w:rsid w:val="004817C8"/>
    <w:rsid w:val="00485152"/>
    <w:rsid w:val="00494250"/>
    <w:rsid w:val="00496196"/>
    <w:rsid w:val="004C18DF"/>
    <w:rsid w:val="004D5F0A"/>
    <w:rsid w:val="004E2B4C"/>
    <w:rsid w:val="004E2BCD"/>
    <w:rsid w:val="004F0887"/>
    <w:rsid w:val="004F19A2"/>
    <w:rsid w:val="00505891"/>
    <w:rsid w:val="00522828"/>
    <w:rsid w:val="00527130"/>
    <w:rsid w:val="005459CA"/>
    <w:rsid w:val="00546DEC"/>
    <w:rsid w:val="00546FDF"/>
    <w:rsid w:val="00572E3A"/>
    <w:rsid w:val="005B4063"/>
    <w:rsid w:val="005C04CC"/>
    <w:rsid w:val="005D5843"/>
    <w:rsid w:val="005E0A83"/>
    <w:rsid w:val="005F6AB8"/>
    <w:rsid w:val="00610865"/>
    <w:rsid w:val="00616572"/>
    <w:rsid w:val="006454C0"/>
    <w:rsid w:val="0065025E"/>
    <w:rsid w:val="006513A2"/>
    <w:rsid w:val="00666038"/>
    <w:rsid w:val="00680077"/>
    <w:rsid w:val="00681EA5"/>
    <w:rsid w:val="0069776D"/>
    <w:rsid w:val="006A2A84"/>
    <w:rsid w:val="006D10B7"/>
    <w:rsid w:val="006F283A"/>
    <w:rsid w:val="006F5CF2"/>
    <w:rsid w:val="00717C49"/>
    <w:rsid w:val="00752757"/>
    <w:rsid w:val="00767668"/>
    <w:rsid w:val="00770297"/>
    <w:rsid w:val="00781D4B"/>
    <w:rsid w:val="007836D4"/>
    <w:rsid w:val="00793C6C"/>
    <w:rsid w:val="007A37E3"/>
    <w:rsid w:val="007B2131"/>
    <w:rsid w:val="007C0C37"/>
    <w:rsid w:val="007C0FA1"/>
    <w:rsid w:val="007C346C"/>
    <w:rsid w:val="007D7F4F"/>
    <w:rsid w:val="007E385E"/>
    <w:rsid w:val="007F08B4"/>
    <w:rsid w:val="007F1DB1"/>
    <w:rsid w:val="008013BE"/>
    <w:rsid w:val="00805425"/>
    <w:rsid w:val="008204B3"/>
    <w:rsid w:val="0084018B"/>
    <w:rsid w:val="00844B57"/>
    <w:rsid w:val="00851EEE"/>
    <w:rsid w:val="0086082B"/>
    <w:rsid w:val="00880699"/>
    <w:rsid w:val="008846D4"/>
    <w:rsid w:val="0088642E"/>
    <w:rsid w:val="008A122D"/>
    <w:rsid w:val="008D33C8"/>
    <w:rsid w:val="008E10FC"/>
    <w:rsid w:val="008E76A0"/>
    <w:rsid w:val="008F3982"/>
    <w:rsid w:val="008F3F6D"/>
    <w:rsid w:val="008F7C32"/>
    <w:rsid w:val="00911801"/>
    <w:rsid w:val="00974BD0"/>
    <w:rsid w:val="0098633A"/>
    <w:rsid w:val="0099668E"/>
    <w:rsid w:val="009B224B"/>
    <w:rsid w:val="009C2AFA"/>
    <w:rsid w:val="009C40D6"/>
    <w:rsid w:val="009C6730"/>
    <w:rsid w:val="009D7EE1"/>
    <w:rsid w:val="009F115C"/>
    <w:rsid w:val="009F63D7"/>
    <w:rsid w:val="009F681C"/>
    <w:rsid w:val="00A338CB"/>
    <w:rsid w:val="00A42387"/>
    <w:rsid w:val="00A43F43"/>
    <w:rsid w:val="00A46368"/>
    <w:rsid w:val="00A518CD"/>
    <w:rsid w:val="00A60AB9"/>
    <w:rsid w:val="00A61FB9"/>
    <w:rsid w:val="00A628FF"/>
    <w:rsid w:val="00A671B8"/>
    <w:rsid w:val="00A7395B"/>
    <w:rsid w:val="00AA4DC3"/>
    <w:rsid w:val="00AA4EC2"/>
    <w:rsid w:val="00AC047C"/>
    <w:rsid w:val="00AC2844"/>
    <w:rsid w:val="00AD58C2"/>
    <w:rsid w:val="00AE1F5D"/>
    <w:rsid w:val="00AF2C2B"/>
    <w:rsid w:val="00B0181E"/>
    <w:rsid w:val="00B2613E"/>
    <w:rsid w:val="00B31AC7"/>
    <w:rsid w:val="00B75C23"/>
    <w:rsid w:val="00B77519"/>
    <w:rsid w:val="00BA0A6E"/>
    <w:rsid w:val="00BB587D"/>
    <w:rsid w:val="00BB64C2"/>
    <w:rsid w:val="00BB717D"/>
    <w:rsid w:val="00BE04FD"/>
    <w:rsid w:val="00BF37D5"/>
    <w:rsid w:val="00BF651F"/>
    <w:rsid w:val="00C00DFC"/>
    <w:rsid w:val="00C026DA"/>
    <w:rsid w:val="00C1567C"/>
    <w:rsid w:val="00C62EA5"/>
    <w:rsid w:val="00C939CE"/>
    <w:rsid w:val="00CA1E6E"/>
    <w:rsid w:val="00CC76A1"/>
    <w:rsid w:val="00D0254A"/>
    <w:rsid w:val="00D1452F"/>
    <w:rsid w:val="00D20EA6"/>
    <w:rsid w:val="00D345D5"/>
    <w:rsid w:val="00D34CF9"/>
    <w:rsid w:val="00D46C13"/>
    <w:rsid w:val="00D501E8"/>
    <w:rsid w:val="00D52EC1"/>
    <w:rsid w:val="00D60405"/>
    <w:rsid w:val="00D752D3"/>
    <w:rsid w:val="00DC595C"/>
    <w:rsid w:val="00DD03FB"/>
    <w:rsid w:val="00DD0D95"/>
    <w:rsid w:val="00DD1353"/>
    <w:rsid w:val="00DE36E5"/>
    <w:rsid w:val="00DF346F"/>
    <w:rsid w:val="00E134D5"/>
    <w:rsid w:val="00E21995"/>
    <w:rsid w:val="00E275B1"/>
    <w:rsid w:val="00E50BB7"/>
    <w:rsid w:val="00E80CAC"/>
    <w:rsid w:val="00E82453"/>
    <w:rsid w:val="00EA66B2"/>
    <w:rsid w:val="00EB5907"/>
    <w:rsid w:val="00EC3006"/>
    <w:rsid w:val="00ED01A1"/>
    <w:rsid w:val="00ED466A"/>
    <w:rsid w:val="00ED6000"/>
    <w:rsid w:val="00EF1EF5"/>
    <w:rsid w:val="00F016E6"/>
    <w:rsid w:val="00F119E0"/>
    <w:rsid w:val="00F1573D"/>
    <w:rsid w:val="00F15A91"/>
    <w:rsid w:val="00F4189C"/>
    <w:rsid w:val="00F41D79"/>
    <w:rsid w:val="00F52314"/>
    <w:rsid w:val="00F9592C"/>
    <w:rsid w:val="00FE5DE6"/>
    <w:rsid w:val="00FE7D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469AC"/>
  <w15:docId w15:val="{1108901D-8AF0-4D3E-B043-7EA90596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01A1"/>
  </w:style>
  <w:style w:type="paragraph" w:styleId="1">
    <w:name w:val="heading 1"/>
    <w:basedOn w:val="a"/>
    <w:next w:val="a"/>
    <w:link w:val="10"/>
    <w:uiPriority w:val="9"/>
    <w:qFormat/>
    <w:rsid w:val="00FE7D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FE5DE6"/>
    <w:pPr>
      <w:keepNext/>
      <w:spacing w:after="0" w:line="240" w:lineRule="auto"/>
      <w:jc w:val="center"/>
      <w:outlineLvl w:val="2"/>
    </w:pPr>
    <w:rPr>
      <w:rFonts w:ascii="Calibri" w:eastAsia="Times New Roman" w:hAnsi="Calibri" w:cs="Times New Roman"/>
      <w:w w:val="150"/>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E5DE6"/>
    <w:rPr>
      <w:rFonts w:ascii="Calibri" w:eastAsia="Times New Roman" w:hAnsi="Calibri" w:cs="Times New Roman"/>
      <w:w w:val="150"/>
      <w:sz w:val="28"/>
      <w:szCs w:val="28"/>
      <w:u w:val="single"/>
      <w:lang w:eastAsia="ru-RU"/>
    </w:rPr>
  </w:style>
  <w:style w:type="paragraph" w:customStyle="1" w:styleId="11">
    <w:name w:val="Без интервала1"/>
    <w:uiPriority w:val="99"/>
    <w:rsid w:val="00FE5DE6"/>
    <w:pPr>
      <w:spacing w:after="0" w:line="240" w:lineRule="auto"/>
    </w:pPr>
    <w:rPr>
      <w:rFonts w:ascii="Calibri" w:eastAsia="Calibri" w:hAnsi="Calibri" w:cs="Times New Roman"/>
      <w:lang w:val="ru-RU" w:eastAsia="ru-RU"/>
    </w:rPr>
  </w:style>
  <w:style w:type="paragraph" w:styleId="a3">
    <w:name w:val="Body Text"/>
    <w:basedOn w:val="a"/>
    <w:link w:val="a4"/>
    <w:unhideWhenUsed/>
    <w:rsid w:val="007E385E"/>
    <w:pPr>
      <w:spacing w:after="120"/>
    </w:pPr>
    <w:rPr>
      <w:rFonts w:ascii="Calibri" w:eastAsia="Times New Roman" w:hAnsi="Calibri" w:cs="Calibri"/>
      <w:lang w:val="ru-RU" w:eastAsia="ru-RU"/>
    </w:rPr>
  </w:style>
  <w:style w:type="character" w:customStyle="1" w:styleId="a4">
    <w:name w:val="Основний текст Знак"/>
    <w:basedOn w:val="a0"/>
    <w:link w:val="a3"/>
    <w:rsid w:val="007E385E"/>
    <w:rPr>
      <w:rFonts w:ascii="Calibri" w:eastAsia="Times New Roman" w:hAnsi="Calibri" w:cs="Calibri"/>
      <w:lang w:val="ru-RU" w:eastAsia="ru-RU"/>
    </w:rPr>
  </w:style>
  <w:style w:type="character" w:customStyle="1" w:styleId="a5">
    <w:name w:val="Верхній колонтитул Знак"/>
    <w:aliases w:val="Знак Знак,Знак5 Знак, Знак Знак"/>
    <w:basedOn w:val="a0"/>
    <w:link w:val="a6"/>
    <w:locked/>
    <w:rsid w:val="007E385E"/>
    <w:rPr>
      <w:rFonts w:ascii="Calibri" w:eastAsia="Times New Roman" w:hAnsi="Calibri" w:cs="Times New Roman"/>
      <w:sz w:val="20"/>
      <w:szCs w:val="20"/>
      <w:lang w:eastAsia="ru-RU"/>
    </w:rPr>
  </w:style>
  <w:style w:type="paragraph" w:styleId="a6">
    <w:name w:val="header"/>
    <w:aliases w:val="Знак,Знак5, Знак"/>
    <w:basedOn w:val="a"/>
    <w:link w:val="a5"/>
    <w:unhideWhenUsed/>
    <w:qFormat/>
    <w:rsid w:val="007E385E"/>
    <w:pPr>
      <w:tabs>
        <w:tab w:val="center" w:pos="4153"/>
        <w:tab w:val="right" w:pos="8306"/>
      </w:tabs>
      <w:spacing w:after="0" w:line="240" w:lineRule="auto"/>
    </w:pPr>
    <w:rPr>
      <w:rFonts w:ascii="Calibri" w:eastAsia="Times New Roman" w:hAnsi="Calibri" w:cs="Times New Roman"/>
      <w:sz w:val="20"/>
      <w:szCs w:val="20"/>
      <w:lang w:eastAsia="ru-RU"/>
    </w:rPr>
  </w:style>
  <w:style w:type="character" w:customStyle="1" w:styleId="12">
    <w:name w:val="Верхний колонтитул Знак1"/>
    <w:basedOn w:val="a0"/>
    <w:uiPriority w:val="99"/>
    <w:semiHidden/>
    <w:rsid w:val="007E385E"/>
  </w:style>
  <w:style w:type="character" w:customStyle="1" w:styleId="2">
    <w:name w:val="Основной текст (2)_"/>
    <w:link w:val="20"/>
    <w:locked/>
    <w:rsid w:val="007E385E"/>
    <w:rPr>
      <w:sz w:val="26"/>
      <w:szCs w:val="26"/>
      <w:shd w:val="clear" w:color="auto" w:fill="FFFFFF"/>
    </w:rPr>
  </w:style>
  <w:style w:type="paragraph" w:customStyle="1" w:styleId="20">
    <w:name w:val="Основной текст (2)"/>
    <w:basedOn w:val="a"/>
    <w:link w:val="2"/>
    <w:qFormat/>
    <w:rsid w:val="007E385E"/>
    <w:pPr>
      <w:widowControl w:val="0"/>
      <w:shd w:val="clear" w:color="auto" w:fill="FFFFFF"/>
      <w:spacing w:before="360" w:after="240" w:line="298" w:lineRule="exact"/>
      <w:jc w:val="both"/>
    </w:pPr>
    <w:rPr>
      <w:sz w:val="26"/>
      <w:szCs w:val="26"/>
    </w:rPr>
  </w:style>
  <w:style w:type="paragraph" w:styleId="a7">
    <w:name w:val="Normal (Web)"/>
    <w:aliases w:val="Обычный (Web),Обычный (Интернет)"/>
    <w:basedOn w:val="a"/>
    <w:link w:val="a8"/>
    <w:uiPriority w:val="34"/>
    <w:unhideWhenUsed/>
    <w:qFormat/>
    <w:rsid w:val="00CC76A1"/>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a9">
    <w:name w:val="Table Grid"/>
    <w:basedOn w:val="a1"/>
    <w:uiPriority w:val="59"/>
    <w:rsid w:val="0068007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sid w:val="00D752D3"/>
    <w:rPr>
      <w:b/>
      <w:bCs/>
    </w:rPr>
  </w:style>
  <w:style w:type="paragraph" w:customStyle="1" w:styleId="96291">
    <w:name w:val="96291"/>
    <w:aliases w:val="baiaagaaboqcaaadu2abaawwbweaaaaaaaaaaaaaaaaaaaaaaaaaaaaaaaaaaaaaaaaaaaaaaaaaaaaaaaaaaaaaaaaaaaaaaaaaaaaaaaaaaaaaaaaaaaaaaaaaaaaaaaaaaaaaaaaaaaaaaaaaaaaaaaaaaaaaaaaaaaaaaaaaaaaaaaaaaaaaaaaaaaaaaaaaaaaaaaaaaaaaaaaaaaaaaaaaaaaaaaaaaa"/>
    <w:basedOn w:val="a"/>
    <w:uiPriority w:val="99"/>
    <w:rsid w:val="00D752D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4">
    <w:name w:val="Абзац списка4"/>
    <w:basedOn w:val="a"/>
    <w:rsid w:val="0017487C"/>
    <w:pPr>
      <w:ind w:left="720"/>
    </w:pPr>
    <w:rPr>
      <w:rFonts w:ascii="Calibri" w:eastAsia="Times New Roman" w:hAnsi="Calibri" w:cs="Calibri"/>
      <w:lang w:val="ru-RU" w:eastAsia="ru-RU"/>
    </w:rPr>
  </w:style>
  <w:style w:type="character" w:customStyle="1" w:styleId="a8">
    <w:name w:val="Звичайний (веб) Знак"/>
    <w:aliases w:val="Обычный (Web) Знак,Обычный (Интернет) Знак"/>
    <w:link w:val="a7"/>
    <w:uiPriority w:val="34"/>
    <w:rsid w:val="0017487C"/>
    <w:rPr>
      <w:rFonts w:ascii="Times New Roman" w:eastAsia="Times New Roman" w:hAnsi="Times New Roman" w:cs="Times New Roman"/>
      <w:sz w:val="24"/>
      <w:szCs w:val="24"/>
      <w:lang w:val="en-US"/>
    </w:rPr>
  </w:style>
  <w:style w:type="paragraph" w:styleId="ab">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c"/>
    <w:uiPriority w:val="34"/>
    <w:qFormat/>
    <w:rsid w:val="0017487C"/>
    <w:pPr>
      <w:ind w:left="720"/>
      <w:contextualSpacing/>
    </w:pPr>
    <w:rPr>
      <w:rFonts w:ascii="Calibri" w:eastAsia="Calibri" w:hAnsi="Calibri" w:cs="Calibri"/>
      <w:lang w:val="ru-RU" w:eastAsia="ru-RU"/>
    </w:rPr>
  </w:style>
  <w:style w:type="character" w:customStyle="1" w:styleId="ac">
    <w:name w:val="Абзац списку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b"/>
    <w:uiPriority w:val="34"/>
    <w:qFormat/>
    <w:rsid w:val="0017487C"/>
    <w:rPr>
      <w:rFonts w:ascii="Calibri" w:eastAsia="Calibri" w:hAnsi="Calibri" w:cs="Calibri"/>
      <w:lang w:val="ru-RU" w:eastAsia="ru-RU"/>
    </w:rPr>
  </w:style>
  <w:style w:type="paragraph" w:customStyle="1" w:styleId="110">
    <w:name w:val="Абзац списка11"/>
    <w:basedOn w:val="a"/>
    <w:qFormat/>
    <w:rsid w:val="0017487C"/>
    <w:pPr>
      <w:ind w:left="720"/>
    </w:pPr>
    <w:rPr>
      <w:rFonts w:ascii="Calibri" w:eastAsia="Calibri" w:hAnsi="Calibri" w:cs="Calibri"/>
      <w:lang w:val="ru-RU" w:eastAsia="ru-RU"/>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rsid w:val="0017487C"/>
  </w:style>
  <w:style w:type="character" w:customStyle="1" w:styleId="rvts0">
    <w:name w:val="rvts0"/>
    <w:rsid w:val="0017487C"/>
  </w:style>
  <w:style w:type="paragraph" w:styleId="ad">
    <w:name w:val="No Spacing"/>
    <w:uiPriority w:val="1"/>
    <w:qFormat/>
    <w:rsid w:val="0017487C"/>
    <w:pPr>
      <w:spacing w:after="0" w:line="240" w:lineRule="auto"/>
    </w:pPr>
    <w:rPr>
      <w:rFonts w:ascii="Times New Roman" w:eastAsia="Calibri" w:hAnsi="Times New Roman" w:cs="Times New Roman"/>
      <w:sz w:val="24"/>
      <w:szCs w:val="24"/>
      <w:lang w:val="ru-RU" w:eastAsia="ru-RU"/>
    </w:rPr>
  </w:style>
  <w:style w:type="character" w:customStyle="1" w:styleId="10">
    <w:name w:val="Заголовок 1 Знак"/>
    <w:basedOn w:val="a0"/>
    <w:link w:val="1"/>
    <w:uiPriority w:val="9"/>
    <w:rsid w:val="00FE7D0A"/>
    <w:rPr>
      <w:rFonts w:asciiTheme="majorHAnsi" w:eastAsiaTheme="majorEastAsia" w:hAnsiTheme="majorHAnsi" w:cstheme="majorBidi"/>
      <w:color w:val="365F91" w:themeColor="accent1" w:themeShade="BF"/>
      <w:sz w:val="32"/>
      <w:szCs w:val="32"/>
    </w:rPr>
  </w:style>
  <w:style w:type="paragraph" w:styleId="ae">
    <w:name w:val="Balloon Text"/>
    <w:basedOn w:val="a"/>
    <w:link w:val="af"/>
    <w:uiPriority w:val="99"/>
    <w:semiHidden/>
    <w:unhideWhenUsed/>
    <w:rsid w:val="00AD58C2"/>
    <w:pPr>
      <w:spacing w:after="0" w:line="240" w:lineRule="auto"/>
    </w:pPr>
    <w:rPr>
      <w:rFonts w:ascii="Tahoma" w:hAnsi="Tahoma" w:cs="Tahoma"/>
      <w:sz w:val="16"/>
      <w:szCs w:val="16"/>
    </w:rPr>
  </w:style>
  <w:style w:type="character" w:customStyle="1" w:styleId="af">
    <w:name w:val="Текст у виносці Знак"/>
    <w:basedOn w:val="a0"/>
    <w:link w:val="ae"/>
    <w:uiPriority w:val="99"/>
    <w:semiHidden/>
    <w:rsid w:val="00AD58C2"/>
    <w:rPr>
      <w:rFonts w:ascii="Tahoma" w:hAnsi="Tahoma" w:cs="Tahoma"/>
      <w:sz w:val="16"/>
      <w:szCs w:val="16"/>
    </w:rPr>
  </w:style>
  <w:style w:type="character" w:styleId="af0">
    <w:name w:val="Hyperlink"/>
    <w:basedOn w:val="a0"/>
    <w:uiPriority w:val="99"/>
    <w:semiHidden/>
    <w:unhideWhenUsed/>
    <w:rsid w:val="00AF2C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4093">
      <w:bodyDiv w:val="1"/>
      <w:marLeft w:val="0"/>
      <w:marRight w:val="0"/>
      <w:marTop w:val="0"/>
      <w:marBottom w:val="0"/>
      <w:divBdr>
        <w:top w:val="none" w:sz="0" w:space="0" w:color="auto"/>
        <w:left w:val="none" w:sz="0" w:space="0" w:color="auto"/>
        <w:bottom w:val="none" w:sz="0" w:space="0" w:color="auto"/>
        <w:right w:val="none" w:sz="0" w:space="0" w:color="auto"/>
      </w:divBdr>
    </w:div>
    <w:div w:id="114104332">
      <w:bodyDiv w:val="1"/>
      <w:marLeft w:val="0"/>
      <w:marRight w:val="0"/>
      <w:marTop w:val="0"/>
      <w:marBottom w:val="0"/>
      <w:divBdr>
        <w:top w:val="none" w:sz="0" w:space="0" w:color="auto"/>
        <w:left w:val="none" w:sz="0" w:space="0" w:color="auto"/>
        <w:bottom w:val="none" w:sz="0" w:space="0" w:color="auto"/>
        <w:right w:val="none" w:sz="0" w:space="0" w:color="auto"/>
      </w:divBdr>
    </w:div>
    <w:div w:id="134881126">
      <w:bodyDiv w:val="1"/>
      <w:marLeft w:val="0"/>
      <w:marRight w:val="0"/>
      <w:marTop w:val="0"/>
      <w:marBottom w:val="0"/>
      <w:divBdr>
        <w:top w:val="none" w:sz="0" w:space="0" w:color="auto"/>
        <w:left w:val="none" w:sz="0" w:space="0" w:color="auto"/>
        <w:bottom w:val="none" w:sz="0" w:space="0" w:color="auto"/>
        <w:right w:val="none" w:sz="0" w:space="0" w:color="auto"/>
      </w:divBdr>
    </w:div>
    <w:div w:id="149446249">
      <w:bodyDiv w:val="1"/>
      <w:marLeft w:val="0"/>
      <w:marRight w:val="0"/>
      <w:marTop w:val="0"/>
      <w:marBottom w:val="0"/>
      <w:divBdr>
        <w:top w:val="none" w:sz="0" w:space="0" w:color="auto"/>
        <w:left w:val="none" w:sz="0" w:space="0" w:color="auto"/>
        <w:bottom w:val="none" w:sz="0" w:space="0" w:color="auto"/>
        <w:right w:val="none" w:sz="0" w:space="0" w:color="auto"/>
      </w:divBdr>
    </w:div>
    <w:div w:id="257952535">
      <w:bodyDiv w:val="1"/>
      <w:marLeft w:val="0"/>
      <w:marRight w:val="0"/>
      <w:marTop w:val="0"/>
      <w:marBottom w:val="0"/>
      <w:divBdr>
        <w:top w:val="none" w:sz="0" w:space="0" w:color="auto"/>
        <w:left w:val="none" w:sz="0" w:space="0" w:color="auto"/>
        <w:bottom w:val="none" w:sz="0" w:space="0" w:color="auto"/>
        <w:right w:val="none" w:sz="0" w:space="0" w:color="auto"/>
      </w:divBdr>
    </w:div>
    <w:div w:id="275067768">
      <w:bodyDiv w:val="1"/>
      <w:marLeft w:val="0"/>
      <w:marRight w:val="0"/>
      <w:marTop w:val="0"/>
      <w:marBottom w:val="0"/>
      <w:divBdr>
        <w:top w:val="none" w:sz="0" w:space="0" w:color="auto"/>
        <w:left w:val="none" w:sz="0" w:space="0" w:color="auto"/>
        <w:bottom w:val="none" w:sz="0" w:space="0" w:color="auto"/>
        <w:right w:val="none" w:sz="0" w:space="0" w:color="auto"/>
      </w:divBdr>
    </w:div>
    <w:div w:id="359362453">
      <w:bodyDiv w:val="1"/>
      <w:marLeft w:val="0"/>
      <w:marRight w:val="0"/>
      <w:marTop w:val="0"/>
      <w:marBottom w:val="0"/>
      <w:divBdr>
        <w:top w:val="none" w:sz="0" w:space="0" w:color="auto"/>
        <w:left w:val="none" w:sz="0" w:space="0" w:color="auto"/>
        <w:bottom w:val="none" w:sz="0" w:space="0" w:color="auto"/>
        <w:right w:val="none" w:sz="0" w:space="0" w:color="auto"/>
      </w:divBdr>
    </w:div>
    <w:div w:id="403649351">
      <w:bodyDiv w:val="1"/>
      <w:marLeft w:val="0"/>
      <w:marRight w:val="0"/>
      <w:marTop w:val="0"/>
      <w:marBottom w:val="0"/>
      <w:divBdr>
        <w:top w:val="none" w:sz="0" w:space="0" w:color="auto"/>
        <w:left w:val="none" w:sz="0" w:space="0" w:color="auto"/>
        <w:bottom w:val="none" w:sz="0" w:space="0" w:color="auto"/>
        <w:right w:val="none" w:sz="0" w:space="0" w:color="auto"/>
      </w:divBdr>
    </w:div>
    <w:div w:id="767385898">
      <w:bodyDiv w:val="1"/>
      <w:marLeft w:val="0"/>
      <w:marRight w:val="0"/>
      <w:marTop w:val="0"/>
      <w:marBottom w:val="0"/>
      <w:divBdr>
        <w:top w:val="none" w:sz="0" w:space="0" w:color="auto"/>
        <w:left w:val="none" w:sz="0" w:space="0" w:color="auto"/>
        <w:bottom w:val="none" w:sz="0" w:space="0" w:color="auto"/>
        <w:right w:val="none" w:sz="0" w:space="0" w:color="auto"/>
      </w:divBdr>
    </w:div>
    <w:div w:id="892346847">
      <w:bodyDiv w:val="1"/>
      <w:marLeft w:val="0"/>
      <w:marRight w:val="0"/>
      <w:marTop w:val="0"/>
      <w:marBottom w:val="0"/>
      <w:divBdr>
        <w:top w:val="none" w:sz="0" w:space="0" w:color="auto"/>
        <w:left w:val="none" w:sz="0" w:space="0" w:color="auto"/>
        <w:bottom w:val="none" w:sz="0" w:space="0" w:color="auto"/>
        <w:right w:val="none" w:sz="0" w:space="0" w:color="auto"/>
      </w:divBdr>
    </w:div>
    <w:div w:id="904949068">
      <w:bodyDiv w:val="1"/>
      <w:marLeft w:val="0"/>
      <w:marRight w:val="0"/>
      <w:marTop w:val="0"/>
      <w:marBottom w:val="0"/>
      <w:divBdr>
        <w:top w:val="none" w:sz="0" w:space="0" w:color="auto"/>
        <w:left w:val="none" w:sz="0" w:space="0" w:color="auto"/>
        <w:bottom w:val="none" w:sz="0" w:space="0" w:color="auto"/>
        <w:right w:val="none" w:sz="0" w:space="0" w:color="auto"/>
      </w:divBdr>
    </w:div>
    <w:div w:id="927229885">
      <w:bodyDiv w:val="1"/>
      <w:marLeft w:val="0"/>
      <w:marRight w:val="0"/>
      <w:marTop w:val="0"/>
      <w:marBottom w:val="0"/>
      <w:divBdr>
        <w:top w:val="none" w:sz="0" w:space="0" w:color="auto"/>
        <w:left w:val="none" w:sz="0" w:space="0" w:color="auto"/>
        <w:bottom w:val="none" w:sz="0" w:space="0" w:color="auto"/>
        <w:right w:val="none" w:sz="0" w:space="0" w:color="auto"/>
      </w:divBdr>
    </w:div>
    <w:div w:id="1104105751">
      <w:bodyDiv w:val="1"/>
      <w:marLeft w:val="0"/>
      <w:marRight w:val="0"/>
      <w:marTop w:val="0"/>
      <w:marBottom w:val="0"/>
      <w:divBdr>
        <w:top w:val="none" w:sz="0" w:space="0" w:color="auto"/>
        <w:left w:val="none" w:sz="0" w:space="0" w:color="auto"/>
        <w:bottom w:val="none" w:sz="0" w:space="0" w:color="auto"/>
        <w:right w:val="none" w:sz="0" w:space="0" w:color="auto"/>
      </w:divBdr>
    </w:div>
    <w:div w:id="1115323878">
      <w:bodyDiv w:val="1"/>
      <w:marLeft w:val="0"/>
      <w:marRight w:val="0"/>
      <w:marTop w:val="0"/>
      <w:marBottom w:val="0"/>
      <w:divBdr>
        <w:top w:val="none" w:sz="0" w:space="0" w:color="auto"/>
        <w:left w:val="none" w:sz="0" w:space="0" w:color="auto"/>
        <w:bottom w:val="none" w:sz="0" w:space="0" w:color="auto"/>
        <w:right w:val="none" w:sz="0" w:space="0" w:color="auto"/>
      </w:divBdr>
    </w:div>
    <w:div w:id="1115566186">
      <w:bodyDiv w:val="1"/>
      <w:marLeft w:val="0"/>
      <w:marRight w:val="0"/>
      <w:marTop w:val="0"/>
      <w:marBottom w:val="0"/>
      <w:divBdr>
        <w:top w:val="none" w:sz="0" w:space="0" w:color="auto"/>
        <w:left w:val="none" w:sz="0" w:space="0" w:color="auto"/>
        <w:bottom w:val="none" w:sz="0" w:space="0" w:color="auto"/>
        <w:right w:val="none" w:sz="0" w:space="0" w:color="auto"/>
      </w:divBdr>
    </w:div>
    <w:div w:id="1324627406">
      <w:bodyDiv w:val="1"/>
      <w:marLeft w:val="0"/>
      <w:marRight w:val="0"/>
      <w:marTop w:val="0"/>
      <w:marBottom w:val="0"/>
      <w:divBdr>
        <w:top w:val="none" w:sz="0" w:space="0" w:color="auto"/>
        <w:left w:val="none" w:sz="0" w:space="0" w:color="auto"/>
        <w:bottom w:val="none" w:sz="0" w:space="0" w:color="auto"/>
        <w:right w:val="none" w:sz="0" w:space="0" w:color="auto"/>
      </w:divBdr>
    </w:div>
    <w:div w:id="1373192088">
      <w:bodyDiv w:val="1"/>
      <w:marLeft w:val="0"/>
      <w:marRight w:val="0"/>
      <w:marTop w:val="0"/>
      <w:marBottom w:val="0"/>
      <w:divBdr>
        <w:top w:val="none" w:sz="0" w:space="0" w:color="auto"/>
        <w:left w:val="none" w:sz="0" w:space="0" w:color="auto"/>
        <w:bottom w:val="none" w:sz="0" w:space="0" w:color="auto"/>
        <w:right w:val="none" w:sz="0" w:space="0" w:color="auto"/>
      </w:divBdr>
    </w:div>
    <w:div w:id="1401709294">
      <w:bodyDiv w:val="1"/>
      <w:marLeft w:val="0"/>
      <w:marRight w:val="0"/>
      <w:marTop w:val="0"/>
      <w:marBottom w:val="0"/>
      <w:divBdr>
        <w:top w:val="none" w:sz="0" w:space="0" w:color="auto"/>
        <w:left w:val="none" w:sz="0" w:space="0" w:color="auto"/>
        <w:bottom w:val="none" w:sz="0" w:space="0" w:color="auto"/>
        <w:right w:val="none" w:sz="0" w:space="0" w:color="auto"/>
      </w:divBdr>
    </w:div>
    <w:div w:id="1501849107">
      <w:bodyDiv w:val="1"/>
      <w:marLeft w:val="0"/>
      <w:marRight w:val="0"/>
      <w:marTop w:val="0"/>
      <w:marBottom w:val="0"/>
      <w:divBdr>
        <w:top w:val="none" w:sz="0" w:space="0" w:color="auto"/>
        <w:left w:val="none" w:sz="0" w:space="0" w:color="auto"/>
        <w:bottom w:val="none" w:sz="0" w:space="0" w:color="auto"/>
        <w:right w:val="none" w:sz="0" w:space="0" w:color="auto"/>
      </w:divBdr>
    </w:div>
    <w:div w:id="1669677162">
      <w:bodyDiv w:val="1"/>
      <w:marLeft w:val="0"/>
      <w:marRight w:val="0"/>
      <w:marTop w:val="0"/>
      <w:marBottom w:val="0"/>
      <w:divBdr>
        <w:top w:val="none" w:sz="0" w:space="0" w:color="auto"/>
        <w:left w:val="none" w:sz="0" w:space="0" w:color="auto"/>
        <w:bottom w:val="none" w:sz="0" w:space="0" w:color="auto"/>
        <w:right w:val="none" w:sz="0" w:space="0" w:color="auto"/>
      </w:divBdr>
    </w:div>
    <w:div w:id="1751073333">
      <w:bodyDiv w:val="1"/>
      <w:marLeft w:val="0"/>
      <w:marRight w:val="0"/>
      <w:marTop w:val="0"/>
      <w:marBottom w:val="0"/>
      <w:divBdr>
        <w:top w:val="none" w:sz="0" w:space="0" w:color="auto"/>
        <w:left w:val="none" w:sz="0" w:space="0" w:color="auto"/>
        <w:bottom w:val="none" w:sz="0" w:space="0" w:color="auto"/>
        <w:right w:val="none" w:sz="0" w:space="0" w:color="auto"/>
      </w:divBdr>
    </w:div>
    <w:div w:id="1754354521">
      <w:bodyDiv w:val="1"/>
      <w:marLeft w:val="0"/>
      <w:marRight w:val="0"/>
      <w:marTop w:val="0"/>
      <w:marBottom w:val="0"/>
      <w:divBdr>
        <w:top w:val="none" w:sz="0" w:space="0" w:color="auto"/>
        <w:left w:val="none" w:sz="0" w:space="0" w:color="auto"/>
        <w:bottom w:val="none" w:sz="0" w:space="0" w:color="auto"/>
        <w:right w:val="none" w:sz="0" w:space="0" w:color="auto"/>
      </w:divBdr>
    </w:div>
    <w:div w:id="1848473041">
      <w:bodyDiv w:val="1"/>
      <w:marLeft w:val="0"/>
      <w:marRight w:val="0"/>
      <w:marTop w:val="0"/>
      <w:marBottom w:val="0"/>
      <w:divBdr>
        <w:top w:val="none" w:sz="0" w:space="0" w:color="auto"/>
        <w:left w:val="none" w:sz="0" w:space="0" w:color="auto"/>
        <w:bottom w:val="none" w:sz="0" w:space="0" w:color="auto"/>
        <w:right w:val="none" w:sz="0" w:space="0" w:color="auto"/>
      </w:divBdr>
    </w:div>
    <w:div w:id="203491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CC700-F94B-47A3-B47C-982AD543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1717</Words>
  <Characters>9789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Дунаєвецькаміська рада Дунаєвецькаміська рада</cp:lastModifiedBy>
  <cp:revision>3</cp:revision>
  <cp:lastPrinted>2023-08-02T12:53:00Z</cp:lastPrinted>
  <dcterms:created xsi:type="dcterms:W3CDTF">2023-08-03T08:47:00Z</dcterms:created>
  <dcterms:modified xsi:type="dcterms:W3CDTF">2023-08-08T10:16:00Z</dcterms:modified>
</cp:coreProperties>
</file>